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  <w:r>
        <w:rPr>
          <w:rFonts w:ascii="Open Sans" w:eastAsia="MS UI Gothic" w:hAnsi="Open Sans" w:cs="Open Sans"/>
          <w:sz w:val="20"/>
          <w:szCs w:val="20"/>
          <w:lang w:eastAsia="hr-HR"/>
        </w:rPr>
        <w:t>Na temelju članka 107. Zakona o odgoju i obrazovanju u osnovnoj i srednjoj školi (»Narodne novine« broj 87/08, 86/09, 92/10, 105/10–ispravak, 90/11, 16/12, 86/12, 94/13, 152/14, 7/17, 68/18,</w:t>
      </w:r>
      <w:r w:rsidR="008227AA">
        <w:rPr>
          <w:rFonts w:ascii="Open Sans" w:eastAsia="MS UI Gothic" w:hAnsi="Open Sans" w:cs="Open Sans"/>
          <w:sz w:val="20"/>
          <w:szCs w:val="20"/>
          <w:lang w:eastAsia="hr-HR"/>
        </w:rPr>
        <w:t xml:space="preserve"> 98/19, 64/20., 151/22, 156/23) i Pravilnika o načinu i postupku zapošljavanja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 xml:space="preserve">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Industrijsko–obrtničk</w:t>
      </w:r>
      <w:r w:rsidR="008227AA">
        <w:rPr>
          <w:rFonts w:ascii="Open Sans" w:eastAsia="MS UI Gothic" w:hAnsi="Open Sans" w:cs="Open Sans"/>
          <w:bCs/>
          <w:sz w:val="20"/>
          <w:szCs w:val="20"/>
          <w:lang w:eastAsia="hr-HR"/>
        </w:rPr>
        <w:t>e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škol</w:t>
      </w:r>
      <w:r w:rsidR="008227AA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e, Industrijsko-obrtnička </w:t>
      </w:r>
      <w:r w:rsidR="008227AA" w:rsidRPr="00AB0337">
        <w:rPr>
          <w:rFonts w:ascii="Open Sans" w:eastAsia="MS UI Gothic" w:hAnsi="Open Sans" w:cs="Open Sans"/>
          <w:bCs/>
          <w:sz w:val="20"/>
          <w:szCs w:val="20"/>
          <w:lang w:eastAsia="hr-HR"/>
        </w:rPr>
        <w:t>škola</w:t>
      </w:r>
      <w:r w:rsidRPr="00AB0337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dana </w:t>
      </w:r>
      <w:r w:rsidR="00A717F4" w:rsidRPr="00AB0337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1. 10. </w:t>
      </w:r>
      <w:r w:rsidRPr="00AB0337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2026.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godine 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>raspisuje:</w:t>
      </w:r>
    </w:p>
    <w:p w:rsidR="00216D8A" w:rsidRDefault="00216D8A" w:rsidP="00216D8A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</w:p>
    <w:p w:rsidR="00216D8A" w:rsidRDefault="00216D8A" w:rsidP="00216D8A">
      <w:pPr>
        <w:keepNext/>
        <w:spacing w:after="0" w:line="240" w:lineRule="auto"/>
        <w:jc w:val="center"/>
        <w:outlineLvl w:val="0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N A T J E Č A J</w:t>
      </w:r>
    </w:p>
    <w:p w:rsidR="00216D8A" w:rsidRDefault="00216D8A" w:rsidP="00216D8A">
      <w:pPr>
        <w:spacing w:after="0" w:line="240" w:lineRule="auto"/>
        <w:jc w:val="center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za zasnivanje radnog odnosa</w:t>
      </w:r>
    </w:p>
    <w:p w:rsidR="00216D8A" w:rsidRDefault="00216D8A" w:rsidP="00216D8A">
      <w:pPr>
        <w:spacing w:after="0" w:line="240" w:lineRule="auto"/>
        <w:rPr>
          <w:rFonts w:ascii="Open Sans" w:eastAsia="MS UI Gothic" w:hAnsi="Open Sans" w:cs="Open Sans"/>
          <w:bCs/>
          <w:u w:val="single"/>
          <w:lang w:eastAsia="hr-HR"/>
        </w:rPr>
      </w:pPr>
    </w:p>
    <w:p w:rsidR="00216D8A" w:rsidRPr="00F66F54" w:rsidRDefault="008227AA" w:rsidP="00E356C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eastAsia="MS UI Gothic" w:cstheme="minorHAnsi"/>
          <w:bCs/>
          <w:lang w:eastAsia="hr-HR"/>
        </w:rPr>
      </w:pPr>
      <w:r w:rsidRPr="00E356CA">
        <w:rPr>
          <w:rFonts w:ascii="Open Sans" w:eastAsia="MS UI Gothic" w:hAnsi="Open Sans" w:cs="Open Sans"/>
          <w:b/>
          <w:bCs/>
          <w:lang w:eastAsia="hr-HR"/>
        </w:rPr>
        <w:t xml:space="preserve">NASTAVNIK/CA </w:t>
      </w:r>
      <w:r w:rsidR="002571CE">
        <w:rPr>
          <w:rFonts w:ascii="Open Sans" w:eastAsia="MS UI Gothic" w:hAnsi="Open Sans" w:cs="Open Sans"/>
          <w:b/>
          <w:bCs/>
          <w:lang w:eastAsia="hr-HR"/>
        </w:rPr>
        <w:t>NJEMAČKOG</w:t>
      </w:r>
      <w:r w:rsidR="00303EEF" w:rsidRPr="00E356CA">
        <w:rPr>
          <w:rFonts w:ascii="Open Sans" w:eastAsia="MS UI Gothic" w:hAnsi="Open Sans" w:cs="Open Sans"/>
          <w:b/>
          <w:bCs/>
          <w:lang w:eastAsia="hr-HR"/>
        </w:rPr>
        <w:t xml:space="preserve"> JEZIKA</w:t>
      </w:r>
      <w:r w:rsidR="00216D8A" w:rsidRPr="00E356CA">
        <w:rPr>
          <w:rFonts w:ascii="Open Sans" w:eastAsia="MS UI Gothic" w:hAnsi="Open Sans" w:cs="Open Sans"/>
          <w:b/>
          <w:bCs/>
          <w:lang w:eastAsia="hr-HR"/>
        </w:rPr>
        <w:t xml:space="preserve"> - </w:t>
      </w:r>
      <w:r w:rsidR="00216D8A" w:rsidRPr="00E356CA">
        <w:rPr>
          <w:rFonts w:ascii="Open Sans" w:eastAsia="MS UI Gothic" w:hAnsi="Open Sans" w:cs="Open Sans"/>
          <w:bCs/>
          <w:lang w:eastAsia="hr-HR"/>
        </w:rPr>
        <w:t>jedan (1) izvršitelj,</w:t>
      </w:r>
      <w:r w:rsidR="00E356CA">
        <w:rPr>
          <w:rFonts w:eastAsia="MS UI Gothic" w:cstheme="minorHAnsi"/>
          <w:bCs/>
          <w:lang w:eastAsia="hr-HR"/>
        </w:rPr>
        <w:t xml:space="preserve"> </w:t>
      </w:r>
      <w:r w:rsidR="00216D8A" w:rsidRPr="00E356CA">
        <w:rPr>
          <w:rFonts w:ascii="Open Sans" w:eastAsia="MS UI Gothic" w:hAnsi="Open Sans" w:cs="Open Sans"/>
          <w:bCs/>
          <w:lang w:eastAsia="hr-HR"/>
        </w:rPr>
        <w:t xml:space="preserve">određeno, </w:t>
      </w:r>
      <w:r w:rsidR="00E356CA" w:rsidRPr="00E356CA">
        <w:rPr>
          <w:rFonts w:ascii="Open Sans" w:eastAsia="MS UI Gothic" w:hAnsi="Open Sans" w:cs="Open Sans"/>
          <w:bCs/>
          <w:lang w:eastAsia="hr-HR"/>
        </w:rPr>
        <w:t>ne</w:t>
      </w:r>
      <w:r w:rsidR="00216D8A" w:rsidRPr="00E356CA">
        <w:rPr>
          <w:rFonts w:ascii="Open Sans" w:eastAsia="MS UI Gothic" w:hAnsi="Open Sans" w:cs="Open Sans"/>
          <w:bCs/>
          <w:lang w:eastAsia="hr-HR"/>
        </w:rPr>
        <w:t xml:space="preserve">puno radno vrijeme, </w:t>
      </w:r>
      <w:r w:rsidR="00F66F54">
        <w:rPr>
          <w:rFonts w:ascii="Open Sans" w:eastAsia="MS UI Gothic" w:hAnsi="Open Sans" w:cs="Open Sans"/>
          <w:bCs/>
          <w:lang w:eastAsia="hr-HR"/>
        </w:rPr>
        <w:t>4</w:t>
      </w:r>
      <w:r w:rsidR="00E356CA" w:rsidRPr="00E356CA">
        <w:rPr>
          <w:rFonts w:ascii="Open Sans" w:eastAsia="MS UI Gothic" w:hAnsi="Open Sans" w:cs="Open Sans"/>
          <w:bCs/>
          <w:lang w:eastAsia="hr-HR"/>
        </w:rPr>
        <w:t xml:space="preserve"> sat</w:t>
      </w:r>
      <w:r w:rsidR="00F66F54">
        <w:rPr>
          <w:rFonts w:ascii="Open Sans" w:eastAsia="MS UI Gothic" w:hAnsi="Open Sans" w:cs="Open Sans"/>
          <w:bCs/>
          <w:lang w:eastAsia="hr-HR"/>
        </w:rPr>
        <w:t>a</w:t>
      </w:r>
      <w:r w:rsidR="00E356CA" w:rsidRPr="00E356CA">
        <w:rPr>
          <w:rFonts w:ascii="Open Sans" w:eastAsia="MS UI Gothic" w:hAnsi="Open Sans" w:cs="Open Sans"/>
          <w:bCs/>
          <w:lang w:eastAsia="hr-HR"/>
        </w:rPr>
        <w:t xml:space="preserve"> u nastavi</w:t>
      </w:r>
    </w:p>
    <w:p w:rsidR="00F66F54" w:rsidRPr="00E356CA" w:rsidRDefault="00F66F54" w:rsidP="00F66F54">
      <w:pPr>
        <w:spacing w:after="0" w:line="240" w:lineRule="auto"/>
        <w:ind w:left="426"/>
        <w:jc w:val="both"/>
        <w:rPr>
          <w:rFonts w:eastAsia="MS UI Gothic" w:cstheme="minorHAnsi"/>
          <w:bCs/>
          <w:lang w:eastAsia="hr-HR"/>
        </w:rPr>
      </w:pPr>
    </w:p>
    <w:p w:rsidR="00216D8A" w:rsidRPr="008F74C3" w:rsidRDefault="00216D8A" w:rsidP="00216D8A">
      <w:pPr>
        <w:spacing w:after="0" w:line="240" w:lineRule="auto"/>
        <w:ind w:left="426"/>
        <w:rPr>
          <w:rFonts w:eastAsia="MS UI Gothic" w:cstheme="minorHAnsi"/>
          <w:bCs/>
          <w:u w:val="single"/>
          <w:lang w:eastAsia="hr-HR"/>
        </w:rPr>
      </w:pPr>
      <w:r w:rsidRPr="008F74C3">
        <w:rPr>
          <w:rFonts w:eastAsia="MS UI Gothic" w:cstheme="minorHAnsi"/>
          <w:bCs/>
          <w:lang w:eastAsia="hr-HR"/>
        </w:rPr>
        <w:t xml:space="preserve"> </w:t>
      </w:r>
      <w:r w:rsidRPr="008F74C3">
        <w:rPr>
          <w:rFonts w:eastAsia="MS UI Gothic" w:cstheme="minorHAnsi"/>
          <w:bCs/>
          <w:u w:val="single"/>
          <w:lang w:eastAsia="hr-HR"/>
        </w:rPr>
        <w:t>UVJETI:</w:t>
      </w:r>
    </w:p>
    <w:p w:rsidR="008227AA" w:rsidRPr="008227AA" w:rsidRDefault="00216D8A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  <w:r w:rsidRPr="008F74C3">
        <w:rPr>
          <w:rFonts w:eastAsia="MS UI Gothic" w:cstheme="minorHAnsi"/>
          <w:lang w:eastAsia="x-none"/>
        </w:rPr>
        <w:t>Osim općih uvjeta</w:t>
      </w:r>
      <w:r w:rsidRPr="008227AA">
        <w:rPr>
          <w:rFonts w:eastAsia="MS UI Gothic" w:cstheme="minorHAnsi"/>
          <w:lang w:eastAsia="x-none"/>
        </w:rPr>
        <w:t xml:space="preserve"> sukladno općim propisima o radu kandidati trebaju zadovoljiti i posebne uvjete:</w:t>
      </w:r>
    </w:p>
    <w:p w:rsidR="00FC516E" w:rsidRDefault="008227AA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  <w:r w:rsidRPr="008227AA">
        <w:rPr>
          <w:rFonts w:eastAsia="MS UI Gothic" w:cstheme="minorHAnsi"/>
          <w:lang w:eastAsia="x-none"/>
        </w:rPr>
        <w:t>Uvjeti su propisani člankom 105. Zakona o od</w:t>
      </w:r>
      <w:bookmarkStart w:id="0" w:name="_GoBack"/>
      <w:bookmarkEnd w:id="0"/>
      <w:r w:rsidRPr="008227AA">
        <w:rPr>
          <w:rFonts w:eastAsia="MS UI Gothic" w:cstheme="minorHAnsi"/>
          <w:lang w:eastAsia="x-none"/>
        </w:rPr>
        <w:t>goju i obrazovanju u osnovnoj i srednjoj školi; člankom 37. Zakona o strukovnom obrazovanju (NN 30</w:t>
      </w:r>
      <w:r w:rsidRPr="008227AA">
        <w:rPr>
          <w:rFonts w:eastAsia="MS UI Gothic" w:cstheme="minorHAnsi"/>
          <w:lang w:val="x-none" w:eastAsia="x-none"/>
        </w:rPr>
        <w:t>/0</w:t>
      </w:r>
      <w:r w:rsidRPr="008227AA">
        <w:rPr>
          <w:rFonts w:eastAsia="MS UI Gothic" w:cstheme="minorHAnsi"/>
          <w:lang w:eastAsia="x-none"/>
        </w:rPr>
        <w:t>9</w:t>
      </w:r>
      <w:r w:rsidRPr="008227AA">
        <w:rPr>
          <w:rFonts w:eastAsia="MS UI Gothic" w:cstheme="minorHAnsi"/>
          <w:lang w:val="x-none" w:eastAsia="x-none"/>
        </w:rPr>
        <w:t xml:space="preserve">, </w:t>
      </w:r>
      <w:r w:rsidRPr="008227AA">
        <w:rPr>
          <w:rFonts w:eastAsia="MS UI Gothic" w:cstheme="minorHAnsi"/>
          <w:lang w:eastAsia="x-none"/>
        </w:rPr>
        <w:t>24</w:t>
      </w:r>
      <w:r w:rsidRPr="008227AA">
        <w:rPr>
          <w:rFonts w:eastAsia="MS UI Gothic" w:cstheme="minorHAnsi"/>
          <w:lang w:val="x-none" w:eastAsia="x-none"/>
        </w:rPr>
        <w:t>/</w:t>
      </w:r>
      <w:r w:rsidRPr="008227AA">
        <w:rPr>
          <w:rFonts w:eastAsia="MS UI Gothic" w:cstheme="minorHAnsi"/>
          <w:lang w:eastAsia="x-none"/>
        </w:rPr>
        <w:t>10</w:t>
      </w:r>
      <w:r w:rsidRPr="008227AA">
        <w:rPr>
          <w:rFonts w:eastAsia="MS UI Gothic" w:cstheme="minorHAnsi"/>
          <w:lang w:val="x-none" w:eastAsia="x-none"/>
        </w:rPr>
        <w:t xml:space="preserve">, </w:t>
      </w:r>
      <w:r w:rsidRPr="008227AA">
        <w:rPr>
          <w:rFonts w:eastAsia="MS UI Gothic" w:cstheme="minorHAnsi"/>
          <w:lang w:eastAsia="x-none"/>
        </w:rPr>
        <w:t>22</w:t>
      </w:r>
      <w:r w:rsidRPr="008227AA">
        <w:rPr>
          <w:rFonts w:eastAsia="MS UI Gothic" w:cstheme="minorHAnsi"/>
          <w:lang w:val="x-none" w:eastAsia="x-none"/>
        </w:rPr>
        <w:t>/</w:t>
      </w:r>
      <w:r w:rsidRPr="008227AA">
        <w:rPr>
          <w:rFonts w:eastAsia="MS UI Gothic" w:cstheme="minorHAnsi"/>
          <w:lang w:eastAsia="x-none"/>
        </w:rPr>
        <w:t>13</w:t>
      </w:r>
      <w:r w:rsidRPr="008227AA">
        <w:rPr>
          <w:rFonts w:eastAsia="MS UI Gothic" w:cstheme="minorHAnsi"/>
          <w:lang w:val="x-none" w:eastAsia="x-none"/>
        </w:rPr>
        <w:t>,</w:t>
      </w:r>
      <w:r w:rsidRPr="008227AA">
        <w:rPr>
          <w:rFonts w:eastAsia="MS UI Gothic" w:cstheme="minorHAnsi"/>
          <w:lang w:eastAsia="x-none"/>
        </w:rPr>
        <w:t xml:space="preserve"> 25</w:t>
      </w:r>
      <w:r w:rsidRPr="008227AA">
        <w:rPr>
          <w:rFonts w:eastAsia="MS UI Gothic" w:cstheme="minorHAnsi"/>
          <w:lang w:val="x-none" w:eastAsia="x-none"/>
        </w:rPr>
        <w:t>/</w:t>
      </w:r>
      <w:r w:rsidRPr="008227AA">
        <w:rPr>
          <w:rFonts w:eastAsia="MS UI Gothic" w:cstheme="minorHAnsi"/>
          <w:lang w:eastAsia="x-none"/>
        </w:rPr>
        <w:t>18</w:t>
      </w:r>
      <w:r w:rsidRPr="008227AA">
        <w:rPr>
          <w:rFonts w:eastAsia="MS UI Gothic" w:cstheme="minorHAnsi"/>
          <w:lang w:val="x-none" w:eastAsia="x-none"/>
        </w:rPr>
        <w:t>.</w:t>
      </w:r>
      <w:r w:rsidRPr="008227AA">
        <w:rPr>
          <w:rFonts w:eastAsia="MS UI Gothic" w:cstheme="minorHAnsi"/>
          <w:lang w:eastAsia="x-none"/>
        </w:rPr>
        <w:t>, 69/22</w:t>
      </w:r>
      <w:r w:rsidRPr="008227AA">
        <w:rPr>
          <w:rFonts w:eastAsia="MS UI Gothic" w:cstheme="minorHAnsi"/>
          <w:lang w:val="x-none" w:eastAsia="x-none"/>
        </w:rPr>
        <w:t>)</w:t>
      </w:r>
      <w:r w:rsidRPr="008227AA">
        <w:rPr>
          <w:rFonts w:eastAsia="MS UI Gothic" w:cstheme="minorHAnsi"/>
          <w:lang w:eastAsia="x-none"/>
        </w:rPr>
        <w:t xml:space="preserve"> i </w:t>
      </w:r>
      <w:r w:rsidRPr="008227AA">
        <w:rPr>
          <w:rFonts w:eastAsia="MS UI Gothic" w:cstheme="minorHAnsi"/>
          <w:lang w:val="x-none" w:eastAsia="x-none"/>
        </w:rPr>
        <w:t>Pravilnik</w:t>
      </w:r>
      <w:r w:rsidRPr="008227AA">
        <w:rPr>
          <w:rFonts w:eastAsia="MS UI Gothic" w:cstheme="minorHAnsi"/>
          <w:lang w:eastAsia="x-none"/>
        </w:rPr>
        <w:t>om</w:t>
      </w:r>
      <w:r w:rsidRPr="008227AA">
        <w:rPr>
          <w:rFonts w:eastAsia="MS UI Gothic" w:cstheme="minorHAnsi"/>
          <w:lang w:val="x-none" w:eastAsia="x-none"/>
        </w:rPr>
        <w:t xml:space="preserve"> o stručnoj spremi i pedagoško–psihološkom obrazovanju nastavnika u srednjem školstvu (</w:t>
      </w:r>
      <w:r w:rsidRPr="008227AA">
        <w:rPr>
          <w:rFonts w:eastAsia="MS UI Gothic" w:cstheme="minorHAnsi"/>
          <w:lang w:eastAsia="x-none"/>
        </w:rPr>
        <w:t>NN 1</w:t>
      </w:r>
      <w:r w:rsidRPr="008227AA">
        <w:rPr>
          <w:rFonts w:eastAsia="MS UI Gothic" w:cstheme="minorHAnsi"/>
          <w:lang w:val="x-none" w:eastAsia="x-none"/>
        </w:rPr>
        <w:t>/</w:t>
      </w:r>
      <w:r w:rsidRPr="008227AA">
        <w:rPr>
          <w:rFonts w:eastAsia="MS UI Gothic" w:cstheme="minorHAnsi"/>
          <w:lang w:eastAsia="x-none"/>
        </w:rPr>
        <w:t>96</w:t>
      </w:r>
      <w:r w:rsidRPr="008227AA">
        <w:rPr>
          <w:rFonts w:eastAsia="MS UI Gothic" w:cstheme="minorHAnsi"/>
          <w:lang w:val="x-none" w:eastAsia="x-none"/>
        </w:rPr>
        <w:t xml:space="preserve">, </w:t>
      </w:r>
      <w:r w:rsidRPr="008227AA">
        <w:rPr>
          <w:rFonts w:eastAsia="MS UI Gothic" w:cstheme="minorHAnsi"/>
          <w:lang w:eastAsia="x-none"/>
        </w:rPr>
        <w:t>80</w:t>
      </w:r>
      <w:r w:rsidRPr="008227AA">
        <w:rPr>
          <w:rFonts w:eastAsia="MS UI Gothic" w:cstheme="minorHAnsi"/>
          <w:lang w:val="x-none" w:eastAsia="x-none"/>
        </w:rPr>
        <w:t>/</w:t>
      </w:r>
      <w:r w:rsidRPr="008227AA">
        <w:rPr>
          <w:rFonts w:eastAsia="MS UI Gothic" w:cstheme="minorHAnsi"/>
          <w:lang w:eastAsia="x-none"/>
        </w:rPr>
        <w:t>99</w:t>
      </w:r>
      <w:r w:rsidRPr="008227AA">
        <w:rPr>
          <w:rFonts w:eastAsia="MS UI Gothic" w:cstheme="minorHAnsi"/>
          <w:lang w:val="x-none" w:eastAsia="x-none"/>
        </w:rPr>
        <w:t>)</w:t>
      </w:r>
      <w:r w:rsidRPr="008227AA">
        <w:rPr>
          <w:rFonts w:eastAsia="MS UI Gothic" w:cstheme="minorHAnsi"/>
          <w:lang w:eastAsia="x-none"/>
        </w:rPr>
        <w:t>.</w:t>
      </w:r>
    </w:p>
    <w:p w:rsidR="00303EEF" w:rsidRPr="008227AA" w:rsidRDefault="00303EEF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</w:p>
    <w:p w:rsidR="00216D8A" w:rsidRPr="008227AA" w:rsidRDefault="00216D8A" w:rsidP="008F74C3">
      <w:pPr>
        <w:spacing w:after="0" w:line="240" w:lineRule="auto"/>
        <w:jc w:val="both"/>
        <w:rPr>
          <w:rFonts w:eastAsia="MS UI Gothic" w:cstheme="minorHAnsi"/>
          <w:lang w:eastAsia="x-none"/>
        </w:rPr>
      </w:pPr>
      <w:r w:rsidRPr="008227AA">
        <w:rPr>
          <w:rFonts w:eastAsia="MS UI Gothic" w:cstheme="minorHAnsi"/>
          <w:color w:val="000000"/>
          <w:lang w:val="x-none" w:eastAsia="x-none"/>
        </w:rPr>
        <w:t>Na radn</w:t>
      </w:r>
      <w:r w:rsidR="008227AA">
        <w:rPr>
          <w:rFonts w:eastAsia="MS UI Gothic" w:cstheme="minorHAnsi"/>
          <w:color w:val="000000"/>
          <w:lang w:eastAsia="x-none"/>
        </w:rPr>
        <w:t xml:space="preserve">o </w:t>
      </w:r>
      <w:r w:rsidRPr="008227AA">
        <w:rPr>
          <w:rFonts w:eastAsia="MS UI Gothic" w:cstheme="minorHAnsi"/>
          <w:color w:val="000000"/>
          <w:lang w:val="x-none" w:eastAsia="x-none"/>
        </w:rPr>
        <w:t>mjest</w:t>
      </w:r>
      <w:r w:rsidR="008227AA">
        <w:rPr>
          <w:rFonts w:eastAsia="MS UI Gothic" w:cstheme="minorHAnsi"/>
          <w:color w:val="000000"/>
          <w:lang w:eastAsia="x-none"/>
        </w:rPr>
        <w:t xml:space="preserve">o </w:t>
      </w:r>
      <w:r w:rsidRPr="008227AA">
        <w:rPr>
          <w:rFonts w:eastAsia="MS UI Gothic" w:cstheme="minorHAnsi"/>
          <w:color w:val="000000"/>
          <w:lang w:val="x-none" w:eastAsia="x-none"/>
        </w:rPr>
        <w:t>iz natječaja ne može biti primljena osoba za čiji prijem postoji zapreka temeljem članka 106. Zakona o odgoju i obrazovanju u osnovnoj i srednjoj školi.</w:t>
      </w:r>
    </w:p>
    <w:p w:rsidR="00216D8A" w:rsidRPr="008227AA" w:rsidRDefault="00216D8A" w:rsidP="00216D8A">
      <w:pPr>
        <w:shd w:val="clear" w:color="auto" w:fill="FFFFFF"/>
        <w:tabs>
          <w:tab w:val="left" w:pos="2625"/>
        </w:tabs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ab/>
      </w: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b/>
          <w:color w:val="000000"/>
          <w:lang w:eastAsia="hr-HR"/>
        </w:rPr>
        <w:t>Uz</w:t>
      </w:r>
      <w:r w:rsidRPr="008227AA">
        <w:rPr>
          <w:rFonts w:eastAsia="MS UI Gothic" w:cstheme="minorHAnsi"/>
          <w:color w:val="000000"/>
          <w:lang w:eastAsia="hr-HR"/>
        </w:rPr>
        <w:t xml:space="preserve"> </w:t>
      </w:r>
      <w:r w:rsidRPr="008227AA">
        <w:rPr>
          <w:rFonts w:eastAsia="MS UI Gothic" w:cstheme="minorHAnsi"/>
          <w:b/>
          <w:color w:val="000000"/>
          <w:lang w:eastAsia="hr-HR"/>
        </w:rPr>
        <w:t>prijavu/zamolbu</w:t>
      </w:r>
      <w:r w:rsidRPr="008227AA">
        <w:rPr>
          <w:rFonts w:eastAsia="MS UI Gothic" w:cstheme="minorHAnsi"/>
          <w:color w:val="000000"/>
          <w:lang w:eastAsia="hr-HR"/>
        </w:rPr>
        <w:t xml:space="preserve"> (koja mora biti vlastoručno potpisana i u kojoj se navode osobni podaci: ime i prezime, adresa prebivališta odnosno boravišta, broj telefona/mobitela, prema mogućnostima adresa elektroničke pošte, naziv radnog mjesta na koje se kandidat prijavljuje) na natječaj kandidati trebaju priložiti:</w:t>
      </w:r>
    </w:p>
    <w:p w:rsidR="00216D8A" w:rsidRP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životopis</w:t>
      </w:r>
    </w:p>
    <w:p w:rsid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 xml:space="preserve">dokaz o </w:t>
      </w:r>
      <w:r w:rsidR="008227AA">
        <w:rPr>
          <w:rFonts w:eastAsia="MS UI Gothic" w:cstheme="minorHAnsi"/>
          <w:color w:val="000000"/>
          <w:lang w:eastAsia="hr-HR"/>
        </w:rPr>
        <w:t>stručnoj spremi (</w:t>
      </w:r>
      <w:r w:rsidRPr="008227AA">
        <w:rPr>
          <w:rFonts w:eastAsia="MS UI Gothic" w:cstheme="minorHAnsi"/>
          <w:color w:val="000000"/>
          <w:lang w:eastAsia="hr-HR"/>
        </w:rPr>
        <w:t>odgovaraju</w:t>
      </w:r>
      <w:r w:rsidR="008227AA">
        <w:rPr>
          <w:rFonts w:eastAsia="MS UI Gothic" w:cstheme="minorHAnsi"/>
          <w:color w:val="000000"/>
          <w:lang w:eastAsia="hr-HR"/>
        </w:rPr>
        <w:t>ćoj vrsti i razini obrazovanja</w:t>
      </w:r>
      <w:r w:rsidR="00F66F54">
        <w:rPr>
          <w:rFonts w:eastAsia="MS UI Gothic" w:cstheme="minorHAnsi"/>
          <w:color w:val="000000"/>
          <w:lang w:eastAsia="hr-HR"/>
        </w:rPr>
        <w:t>-diploma</w:t>
      </w:r>
      <w:r w:rsidR="008227AA">
        <w:rPr>
          <w:rFonts w:eastAsia="MS UI Gothic" w:cstheme="minorHAnsi"/>
          <w:color w:val="000000"/>
          <w:lang w:eastAsia="hr-HR"/>
        </w:rPr>
        <w:t>)</w:t>
      </w:r>
    </w:p>
    <w:p w:rsidR="008227AA" w:rsidRDefault="008227A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stečenim pedagoškim kompetencijama (ako su ih dužni steći)</w:t>
      </w:r>
    </w:p>
    <w:p w:rsidR="00216D8A" w:rsidRPr="008227AA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:rsidR="00216D8A" w:rsidRPr="008F74C3" w:rsidRDefault="00216D8A" w:rsidP="00216D8A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lang w:eastAsia="hr-HR"/>
        </w:rPr>
      </w:pPr>
      <w:r w:rsidRPr="008F74C3">
        <w:rPr>
          <w:rFonts w:cstheme="minorHAnsi"/>
          <w:shd w:val="clear" w:color="auto" w:fill="FFFFFF"/>
        </w:rPr>
        <w:t>elektronički zapis ili potvrdu o podacima evidentiranim u matičnoj evidenciji Hrvatskog zavoda za mirovinsko osiguranje, ne stariji od dana objave ovog natječaja.</w:t>
      </w:r>
    </w:p>
    <w:p w:rsidR="00216D8A" w:rsidRPr="008F74C3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Potpunom prijavom smatra se ona koja sadrži sve podatke i priloge navedene u natječaju.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 xml:space="preserve">Kandidat koji nije podnio pravodobnu ili potpunu prijavu ili ne ispunjava formalne uvjete iz </w:t>
      </w:r>
      <w:r w:rsidRPr="008227AA">
        <w:rPr>
          <w:rFonts w:eastAsia="MS UI Gothic" w:cstheme="minorHAnsi"/>
          <w:lang w:eastAsia="hr-HR"/>
        </w:rPr>
        <w:t>natječaja, ne smatra se kandidatom.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216D8A" w:rsidRPr="008227AA" w:rsidRDefault="00216D8A" w:rsidP="00205C71">
      <w:pPr>
        <w:shd w:val="clear" w:color="auto" w:fill="FFFFFF"/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Kandidat koji je stekao inozemnu obrazovnu kvalifikaciju u inozemstvu dužan je u prijavi na natječaj priložiti rješenje </w:t>
      </w:r>
      <w:r w:rsidR="006046B4">
        <w:rPr>
          <w:rFonts w:eastAsia="MS UI Gothic" w:cstheme="minorHAnsi"/>
          <w:lang w:eastAsia="hr-HR"/>
        </w:rPr>
        <w:t>određenog visokog učilišta o priznavanju potpune istovrijednosti u skladu sa Zakonom o priznavanju i vrednovanju inozemnih obra</w:t>
      </w:r>
      <w:r w:rsidR="008F74C3">
        <w:rPr>
          <w:rFonts w:eastAsia="MS UI Gothic" w:cstheme="minorHAnsi"/>
          <w:lang w:eastAsia="hr-HR"/>
        </w:rPr>
        <w:t>zovnih kvalifikacija (NN 69/22)</w:t>
      </w:r>
      <w:r w:rsidR="006046B4">
        <w:rPr>
          <w:rFonts w:eastAsia="MS UI Gothic" w:cstheme="minorHAnsi"/>
          <w:lang w:eastAsia="hr-HR"/>
        </w:rPr>
        <w:t xml:space="preserve"> ili rješenje Agencije za znanosti i visoko obrazovanje o stručnom priznavanju inozemnih obrazovnih kvalifikacija, te u skladu sa Zakonom o reguliranim profesijama i priznavanju inozemne stručne kvalifikacije radi pristupa reguliranoj profesiji (NN</w:t>
      </w:r>
      <w:r w:rsidR="00D8106E">
        <w:rPr>
          <w:rFonts w:eastAsia="MS UI Gothic" w:cstheme="minorHAnsi"/>
          <w:lang w:eastAsia="hr-HR"/>
        </w:rPr>
        <w:t xml:space="preserve"> 82/15, 70/19, 47/20, 123/23, 126/25</w:t>
      </w:r>
      <w:r w:rsidR="00B57491">
        <w:rPr>
          <w:rFonts w:eastAsia="MS UI Gothic" w:cstheme="minorHAnsi"/>
          <w:lang w:eastAsia="hr-HR"/>
        </w:rPr>
        <w:t>.</w:t>
      </w:r>
      <w:r w:rsidR="006046B4">
        <w:rPr>
          <w:rFonts w:eastAsia="MS UI Gothic" w:cstheme="minorHAnsi"/>
          <w:lang w:eastAsia="hr-HR"/>
        </w:rPr>
        <w:t xml:space="preserve">) rješenje </w:t>
      </w:r>
      <w:r w:rsidRPr="008227AA">
        <w:rPr>
          <w:rFonts w:eastAsia="Times New Roman" w:cstheme="minorHAnsi"/>
          <w:lang w:eastAsia="hr-HR"/>
        </w:rPr>
        <w:t>Ministarstva znanosti, obrazovanja i mladih o priznavanju inozemne stručne kvalifikacije radi pristupa reguliranoj profesiji.</w:t>
      </w:r>
    </w:p>
    <w:p w:rsidR="00216D8A" w:rsidRPr="008F74C3" w:rsidRDefault="00216D8A" w:rsidP="008F74C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Kandidat koji se poziva na pravo prednosti sukladno članku 102. Zakona o hrvatskim braniteljima iz Domovinskog rata i članovima njihovih obitelji (Narodne novine 121/17,  98/19,  84/21, 156/23.),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32/20.) i članku 48. Zakona o civilnim stradalnicima iz Domovinskog rata (Narodne novine broj 84/21</w:t>
      </w:r>
      <w:r w:rsidR="006C2DCC" w:rsidRPr="008227AA">
        <w:rPr>
          <w:rFonts w:eastAsia="Times New Roman" w:cstheme="minorHAnsi"/>
          <w:lang w:eastAsia="hr-HR"/>
        </w:rPr>
        <w:t>,13/26.</w:t>
      </w:r>
      <w:r w:rsidRPr="008227AA">
        <w:rPr>
          <w:rFonts w:eastAsia="Times New Roman" w:cstheme="minorHAnsi"/>
          <w:lang w:eastAsia="hr-HR"/>
        </w:rPr>
        <w:t>) dužan je u prijavi na natječaj priložiti svu potrebnu dokumentaciju i dokaze prema posebnom zakonu, a ostvaruje prednost u odnosu na ostale kandidate samo pod jednakim uvjetima.</w:t>
      </w: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lastRenderedPageBreak/>
        <w:t xml:space="preserve">Kandidat koji se poziva na pravo prednosti pri zapošljavanju u skladu s člankom 102. Zakona o hrvatskim braniteljima iz Domovinskog rata i članovima njihovih obitelji uz prijavu na natječaj dužan je  priložiti i dokaze propisane člankom  103. stavak 1. ovoga zakona. </w:t>
      </w:r>
    </w:p>
    <w:p w:rsidR="00216D8A" w:rsidRPr="008227AA" w:rsidRDefault="00216D8A" w:rsidP="00216D8A">
      <w:pPr>
        <w:shd w:val="clear" w:color="auto" w:fill="FFFFFF"/>
        <w:spacing w:before="27" w:after="0" w:line="240" w:lineRule="auto"/>
        <w:textAlignment w:val="baseline"/>
        <w:rPr>
          <w:rFonts w:eastAsia="Times New Roman" w:cstheme="minorHAnsi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216D8A" w:rsidRPr="008227AA" w:rsidRDefault="004C1369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6" w:history="1">
        <w:r w:rsidR="00216D8A" w:rsidRPr="008227AA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https://branitelji.gov.hr/UserDocsImages//dokumenti/Nikola//popis%20dokaza%20za%20ostvarivanje%20prava%20prednosti%20pri%20zapo%C5%A1ljavanju%20ZOHBDR%202021.pdf</w:t>
        </w:r>
      </w:hyperlink>
      <w:r w:rsidR="00216D8A" w:rsidRPr="008227AA">
        <w:rPr>
          <w:rFonts w:eastAsia="Times New Roman" w:cstheme="minorHAnsi"/>
          <w:color w:val="231F20"/>
          <w:lang w:eastAsia="hr-HR"/>
        </w:rPr>
        <w:t xml:space="preserve"> </w:t>
      </w: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Kandidat koji se poziva na pravo prednosti prema članku 48. Zakona o civilnim stradalnicima iz Domovinskog rata (Narodne novine broj 84/21</w:t>
      </w:r>
      <w:r w:rsidR="00FC516E" w:rsidRPr="008227AA">
        <w:rPr>
          <w:rFonts w:eastAsia="Times New Roman" w:cstheme="minorHAnsi"/>
          <w:lang w:eastAsia="hr-HR"/>
        </w:rPr>
        <w:t>,13/26</w:t>
      </w:r>
      <w:r w:rsidRPr="008227AA">
        <w:rPr>
          <w:rFonts w:eastAsia="Times New Roman" w:cstheme="minorHAnsi"/>
          <w:lang w:eastAsia="hr-HR"/>
        </w:rPr>
        <w:t>), uz prijavu na natječaj dužan je priložiti i dokaze propisane člankom 49. ovoga zakona.</w:t>
      </w: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 w:rsidRPr="008227AA"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216D8A" w:rsidRPr="008227AA" w:rsidRDefault="004C1369" w:rsidP="00216D8A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7" w:history="1">
        <w:r w:rsidR="00216D8A" w:rsidRPr="008227AA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https://branitelji.gov.hr/UserDocsImages//dokumenti/Nikola//popis%20dokaza%20za%20ostvarivanje%20prava%20prednosti%20pri%20zapo%C5%A1ljavanju%20Zakon%20o%20civilnim%20stradalnicima%20iz%20DR.pdf</w:t>
        </w:r>
      </w:hyperlink>
      <w:r w:rsidR="00216D8A" w:rsidRPr="008227AA">
        <w:rPr>
          <w:rFonts w:eastAsia="Times New Roman" w:cstheme="minorHAnsi"/>
          <w:color w:val="231F20"/>
          <w:lang w:eastAsia="hr-HR"/>
        </w:rPr>
        <w:t xml:space="preserve"> </w:t>
      </w:r>
    </w:p>
    <w:p w:rsidR="00216D8A" w:rsidRPr="008227AA" w:rsidRDefault="00216D8A" w:rsidP="00216D8A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216D8A" w:rsidRPr="008227AA" w:rsidRDefault="00216D8A" w:rsidP="00216D8A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 w:rsidRPr="008227AA">
        <w:rPr>
          <w:rFonts w:eastAsia="MS UI Gothic" w:cstheme="minorHAnsi"/>
          <w:color w:val="000000"/>
          <w:lang w:eastAsia="hr-HR"/>
        </w:rPr>
        <w:t>Isprave se prilažu u neovjerenom presliku, a prije izbora kandidata predočit će se izvornik.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S prijavljenim kandidatima provest će se razgovor s kandidatima–intervju, sukladno članku 8. Pravilnika o načinu i postupku zapošljavanja u Industrijsko–obrtničkoj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Vrijeme i mjesto provedbe razgovora s kandidatima–intervju, objavit će se na web stranici Industrijsko–obrtničke škole najmanje 3 dana prije održavanja razgovora s kandidatima– intervjua, sukladno članku 11. Pravilnika o načinu i postupku zapošljavanja u Industrijsko– 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Razgovor s kandidatima–intervju neće se provesti ako niti jedan od prijavljenih kandidata ne ispunjava formalne uvjete natječaja, sukladno članku 18. Pravilnika o načinu i postupku zapošljavanja u Industrijsko–obrtničkoj školi.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 w:rsidRPr="008227AA">
        <w:rPr>
          <w:rFonts w:eastAsia="Times New Roman" w:cstheme="minorHAnsi"/>
          <w:lang w:eastAsia="hr-HR"/>
        </w:rPr>
        <w:br/>
        <w:t>Kandidat može u svako doba, u potpunosti ili djelomice, bez naknade i objašnjenja odustati od dane privole i zatražiti prestanak aktivnosti obrade osobnih podataka.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</w:p>
    <w:p w:rsidR="00216D8A" w:rsidRPr="008F74C3" w:rsidRDefault="00216D8A" w:rsidP="00216D8A">
      <w:pPr>
        <w:spacing w:after="0" w:line="240" w:lineRule="auto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 xml:space="preserve">Prijave s dokazima o ispunjavanju uvjeta dostaviti neposredno ili poštom u roku osam (8) dana od dana objave natječaja na mrežnoj stranici i oglasnoj ploči škole, na adresu: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 xml:space="preserve">Industrijsko–obrtnička škola 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 xml:space="preserve">Ive </w:t>
      </w:r>
      <w:proofErr w:type="spellStart"/>
      <w:r w:rsidRPr="008227AA">
        <w:rPr>
          <w:rFonts w:eastAsia="MS UI Gothic" w:cstheme="minorHAnsi"/>
          <w:b/>
          <w:bCs/>
          <w:lang w:eastAsia="hr-HR"/>
        </w:rPr>
        <w:t>Petranovića</w:t>
      </w:r>
      <w:proofErr w:type="spellEnd"/>
      <w:r w:rsidRPr="008227AA">
        <w:rPr>
          <w:rFonts w:eastAsia="MS UI Gothic" w:cstheme="minorHAnsi"/>
          <w:b/>
          <w:bCs/>
          <w:lang w:eastAsia="hr-HR"/>
        </w:rPr>
        <w:t xml:space="preserve"> 17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/>
          <w:lang w:eastAsia="hr-HR"/>
        </w:rPr>
      </w:pPr>
      <w:r w:rsidRPr="008227AA">
        <w:rPr>
          <w:rFonts w:eastAsia="MS UI Gothic" w:cstheme="minorHAnsi"/>
          <w:b/>
          <w:bCs/>
          <w:lang w:eastAsia="hr-HR"/>
        </w:rPr>
        <w:t>35400 Nova Gradiška</w:t>
      </w:r>
    </w:p>
    <w:p w:rsidR="00216D8A" w:rsidRDefault="00216D8A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 xml:space="preserve">ili putem elektroničke pošte na mail: </w:t>
      </w:r>
      <w:hyperlink r:id="rId8" w:history="1">
        <w:r w:rsidRPr="008227AA">
          <w:rPr>
            <w:rStyle w:val="Hiperveza"/>
            <w:rFonts w:eastAsia="MS UI Gothic" w:cstheme="minorHAnsi"/>
            <w:bCs/>
            <w:lang w:eastAsia="hr-HR"/>
          </w:rPr>
          <w:t>skola@iosng.hr</w:t>
        </w:r>
      </w:hyperlink>
    </w:p>
    <w:p w:rsidR="008F74C3" w:rsidRPr="008227AA" w:rsidRDefault="008F74C3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Natječajna dokumentacija neće se vraćati kandidatima.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Nepotpune i/ili nepravovremene prijave neće se razmatrati.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 w:rsidRPr="008227AA">
        <w:rPr>
          <w:rFonts w:eastAsia="MS UI Gothic" w:cstheme="minorHAnsi"/>
          <w:bCs/>
          <w:lang w:eastAsia="hr-HR"/>
        </w:rPr>
        <w:t>Prilikom zapošljavanja oba spola su u ravnopravnom položaju.</w:t>
      </w:r>
    </w:p>
    <w:p w:rsidR="00216D8A" w:rsidRPr="008227AA" w:rsidRDefault="00216D8A" w:rsidP="00216D8A">
      <w:pPr>
        <w:spacing w:after="0" w:line="240" w:lineRule="auto"/>
        <w:rPr>
          <w:rFonts w:eastAsia="MS UI Gothic" w:cstheme="minorHAnsi"/>
          <w:lang w:eastAsia="hr-HR"/>
        </w:rPr>
      </w:pP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eastAsia="MS UI Gothic" w:cstheme="minorHAnsi"/>
          <w:lang w:eastAsia="hr-HR"/>
        </w:rPr>
        <w:t>Rezultati natječaja biti će objavljeni na web stranici Industrijsko–obrtničke škole:</w:t>
      </w:r>
    </w:p>
    <w:p w:rsidR="00216D8A" w:rsidRPr="008227AA" w:rsidRDefault="00216D8A" w:rsidP="00216D8A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8227AA">
        <w:rPr>
          <w:rFonts w:cstheme="minorHAnsi"/>
        </w:rPr>
        <w:t xml:space="preserve"> </w:t>
      </w:r>
      <w:hyperlink r:id="rId9" w:history="1">
        <w:r w:rsidRPr="008227AA">
          <w:rPr>
            <w:rStyle w:val="Hiperveza"/>
            <w:rFonts w:cstheme="minorHAnsi"/>
            <w:b/>
            <w:bCs/>
            <w:color w:val="0000FF"/>
            <w:bdr w:val="none" w:sz="0" w:space="0" w:color="auto" w:frame="1"/>
            <w:shd w:val="clear" w:color="auto" w:fill="FFFFFF"/>
          </w:rPr>
          <w:t>http://ss-industrijsko-obrtnicka-ng.skole.hr</w:t>
        </w:r>
      </w:hyperlink>
      <w:r w:rsidRPr="008227AA">
        <w:rPr>
          <w:rFonts w:cstheme="minorHAnsi"/>
          <w:color w:val="666666"/>
          <w:sz w:val="27"/>
          <w:szCs w:val="27"/>
          <w:shd w:val="clear" w:color="auto" w:fill="FFFFFF"/>
        </w:rPr>
        <w:t> </w:t>
      </w:r>
      <w:r w:rsidRPr="008227AA">
        <w:rPr>
          <w:rFonts w:eastAsia="MS UI Gothic" w:cstheme="minorHAnsi"/>
          <w:lang w:eastAsia="hr-HR"/>
        </w:rPr>
        <w:t xml:space="preserve"> pod </w:t>
      </w:r>
      <w:r w:rsidRPr="008227AA">
        <w:rPr>
          <w:rFonts w:eastAsia="MS UI Gothic" w:cstheme="minorHAnsi"/>
          <w:b/>
          <w:u w:val="single"/>
          <w:lang w:eastAsia="hr-HR"/>
        </w:rPr>
        <w:t>Natječaji</w:t>
      </w:r>
      <w:r w:rsidRPr="008227AA">
        <w:rPr>
          <w:rFonts w:eastAsia="MS UI Gothic" w:cstheme="minorHAnsi"/>
          <w:lang w:eastAsia="hr-HR"/>
        </w:rPr>
        <w:t>, te se istekom roka od 8 dana od dana objave rezultata smatra da su kandidati obaviješteni o rezultatima natječaja.</w:t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noProof/>
          <w:lang w:eastAsia="hr-HR"/>
        </w:rPr>
      </w:pP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  <w:r w:rsidRPr="008227AA">
        <w:rPr>
          <w:rFonts w:eastAsia="Times New Roman" w:cstheme="minorHAnsi"/>
          <w:noProof/>
          <w:lang w:eastAsia="hr-HR"/>
        </w:rPr>
        <w:tab/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8227AA">
        <w:rPr>
          <w:rFonts w:eastAsia="Times New Roman" w:cstheme="minorHAnsi"/>
          <w:sz w:val="24"/>
          <w:szCs w:val="24"/>
          <w:lang w:eastAsia="hr-HR"/>
        </w:rPr>
        <w:t>Klasa:112-01/26-01/1</w:t>
      </w:r>
      <w:r w:rsidR="00F66F54">
        <w:rPr>
          <w:rFonts w:eastAsia="Times New Roman" w:cstheme="minorHAnsi"/>
          <w:sz w:val="24"/>
          <w:szCs w:val="24"/>
          <w:lang w:eastAsia="hr-HR"/>
        </w:rPr>
        <w:t>12</w:t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>
        <w:rPr>
          <w:rFonts w:eastAsia="Times New Roman" w:cstheme="minorHAnsi"/>
          <w:sz w:val="24"/>
          <w:szCs w:val="24"/>
          <w:lang w:eastAsia="hr-HR"/>
        </w:rPr>
        <w:tab/>
      </w:r>
      <w:r w:rsidR="008F74C3" w:rsidRPr="008F74C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8F74C3" w:rsidRPr="008227AA">
        <w:rPr>
          <w:rFonts w:eastAsia="Times New Roman" w:cstheme="minorHAnsi"/>
          <w:sz w:val="24"/>
          <w:szCs w:val="24"/>
          <w:lang w:eastAsia="hr-HR"/>
        </w:rPr>
        <w:t>Ravnateljica:</w:t>
      </w:r>
    </w:p>
    <w:p w:rsidR="00216D8A" w:rsidRPr="008227AA" w:rsidRDefault="00216D8A" w:rsidP="00216D8A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proofErr w:type="spellStart"/>
      <w:r w:rsidRPr="008227AA">
        <w:rPr>
          <w:rFonts w:eastAsia="Times New Roman" w:cstheme="minorHAnsi"/>
          <w:sz w:val="24"/>
          <w:szCs w:val="24"/>
          <w:lang w:eastAsia="hr-HR"/>
        </w:rPr>
        <w:t>Ur.broj</w:t>
      </w:r>
      <w:proofErr w:type="spellEnd"/>
      <w:r w:rsidRPr="008227AA">
        <w:rPr>
          <w:rFonts w:eastAsia="Times New Roman" w:cstheme="minorHAnsi"/>
          <w:sz w:val="24"/>
          <w:szCs w:val="24"/>
          <w:lang w:eastAsia="hr-HR"/>
        </w:rPr>
        <w:t>:2178-15-06-26-3</w:t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Pr="008227AA">
        <w:rPr>
          <w:rFonts w:eastAsia="Times New Roman" w:cstheme="minorHAnsi"/>
          <w:sz w:val="24"/>
          <w:szCs w:val="24"/>
          <w:lang w:eastAsia="hr-HR"/>
        </w:rPr>
        <w:tab/>
      </w:r>
      <w:r w:rsidR="008F74C3" w:rsidRPr="008227AA">
        <w:rPr>
          <w:rFonts w:eastAsia="Times New Roman" w:cstheme="minorHAnsi"/>
          <w:sz w:val="24"/>
          <w:szCs w:val="24"/>
          <w:lang w:eastAsia="hr-HR"/>
        </w:rPr>
        <w:t>Mirela Brlić-Trnka, prof.</w:t>
      </w:r>
    </w:p>
    <w:sectPr w:rsidR="00216D8A" w:rsidRPr="008227AA" w:rsidSect="00AF2C1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63450"/>
    <w:multiLevelType w:val="hybridMultilevel"/>
    <w:tmpl w:val="BA32A6B0"/>
    <w:lvl w:ilvl="0" w:tplc="342A9B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1EC"/>
    <w:rsid w:val="000971EC"/>
    <w:rsid w:val="001550AD"/>
    <w:rsid w:val="00205C71"/>
    <w:rsid w:val="00216D8A"/>
    <w:rsid w:val="002571CE"/>
    <w:rsid w:val="00303EEF"/>
    <w:rsid w:val="0046628F"/>
    <w:rsid w:val="004C1369"/>
    <w:rsid w:val="006046B4"/>
    <w:rsid w:val="006935F0"/>
    <w:rsid w:val="006C2DCC"/>
    <w:rsid w:val="006F7246"/>
    <w:rsid w:val="008227AA"/>
    <w:rsid w:val="008F74C3"/>
    <w:rsid w:val="009712BE"/>
    <w:rsid w:val="00A0090C"/>
    <w:rsid w:val="00A717F4"/>
    <w:rsid w:val="00AB0337"/>
    <w:rsid w:val="00AB2CC4"/>
    <w:rsid w:val="00AF2C17"/>
    <w:rsid w:val="00B57491"/>
    <w:rsid w:val="00C24503"/>
    <w:rsid w:val="00CD5BBF"/>
    <w:rsid w:val="00D8106E"/>
    <w:rsid w:val="00E356CA"/>
    <w:rsid w:val="00F66F54"/>
    <w:rsid w:val="00FC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D8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16D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a@iosng.h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s-industrijsko-obrtnicka-ng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2026-10-01T08:00:00Z</cp:lastPrinted>
  <dcterms:created xsi:type="dcterms:W3CDTF">2026-10-01T08:00:00Z</dcterms:created>
  <dcterms:modified xsi:type="dcterms:W3CDTF">2026-10-01T08:00:00Z</dcterms:modified>
</cp:coreProperties>
</file>