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930F46" w14:paraId="4A1B6F1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EA9A4F9" w14:textId="77777777" w:rsidR="00930F46" w:rsidRDefault="00F60732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D2AB2D5" w14:textId="77777777" w:rsidR="00930F46" w:rsidRDefault="00F60732">
            <w:pPr>
              <w:spacing w:after="0" w:line="240" w:lineRule="auto"/>
            </w:pPr>
            <w:r>
              <w:t>17909</w:t>
            </w:r>
          </w:p>
        </w:tc>
      </w:tr>
      <w:tr w:rsidR="00930F46" w14:paraId="7C29874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980C947" w14:textId="77777777" w:rsidR="00930F46" w:rsidRDefault="00F60732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7CB6640F" w14:textId="77777777" w:rsidR="00930F46" w:rsidRDefault="00F60732">
            <w:pPr>
              <w:spacing w:after="0" w:line="240" w:lineRule="auto"/>
            </w:pPr>
            <w:r>
              <w:t xml:space="preserve">INDUSTRIJSKO-OBRTNIČKA ŠKOLA </w:t>
            </w:r>
          </w:p>
        </w:tc>
      </w:tr>
      <w:tr w:rsidR="00930F46" w14:paraId="015C981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037F4D4" w14:textId="77777777" w:rsidR="00930F46" w:rsidRDefault="00F60732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DB845DA" w14:textId="77777777" w:rsidR="00930F46" w:rsidRDefault="00F60732">
            <w:pPr>
              <w:spacing w:after="0" w:line="240" w:lineRule="auto"/>
            </w:pPr>
            <w:r>
              <w:t>31</w:t>
            </w:r>
          </w:p>
        </w:tc>
      </w:tr>
    </w:tbl>
    <w:p w14:paraId="58424573" w14:textId="77777777" w:rsidR="00930F46" w:rsidRDefault="00F60732">
      <w:r>
        <w:br/>
      </w:r>
    </w:p>
    <w:p w14:paraId="016F29FE" w14:textId="77777777" w:rsidR="00930F46" w:rsidRDefault="00F60732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0AAB2B8" w14:textId="77777777" w:rsidR="00930F46" w:rsidRDefault="00F60732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F96EE39" w14:textId="77777777" w:rsidR="00930F46" w:rsidRDefault="00F60732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C3DDA95" w14:textId="77777777" w:rsidR="00930F46" w:rsidRDefault="00930F46"/>
    <w:p w14:paraId="1BF76E6E" w14:textId="77777777" w:rsidR="00930F46" w:rsidRDefault="00F60732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E5445CD" w14:textId="77777777" w:rsidR="00930F46" w:rsidRDefault="00F60732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30F46" w14:paraId="062952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6D37F" w14:textId="77777777" w:rsidR="00930F46" w:rsidRDefault="00F607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EC52BA" w14:textId="77777777" w:rsidR="00930F46" w:rsidRDefault="00F607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2E8E21" w14:textId="77777777" w:rsidR="00930F46" w:rsidRDefault="00F607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0F4954" w14:textId="77777777" w:rsidR="00930F46" w:rsidRDefault="00F607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7CDDFA" w14:textId="77777777" w:rsidR="00930F46" w:rsidRDefault="00F607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5C9E15" w14:textId="77777777" w:rsidR="00930F46" w:rsidRDefault="00F607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0F46" w14:paraId="22B8CD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4C5F1C" w14:textId="77777777" w:rsidR="00930F46" w:rsidRDefault="00F607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E9BFDD" w14:textId="77777777" w:rsidR="00930F46" w:rsidRDefault="00F607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726384" w14:textId="77777777" w:rsidR="00930F46" w:rsidRDefault="00F607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609DCF" w14:textId="77777777" w:rsidR="00930F46" w:rsidRDefault="00F607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1.713.652,67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930CC2" w14:textId="77777777" w:rsidR="00930F46" w:rsidRDefault="00F607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1.829.587,20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5D19F0" w14:textId="77777777" w:rsidR="00930F46" w:rsidRDefault="00F607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106,8</w:t>
            </w:r>
          </w:p>
        </w:tc>
      </w:tr>
      <w:tr w:rsidR="00930F46" w14:paraId="1790E1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A322A8" w14:textId="77777777" w:rsidR="00930F46" w:rsidRDefault="00F607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753BD1" w14:textId="77777777" w:rsidR="00930F46" w:rsidRDefault="00F607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84ACA3" w14:textId="77777777" w:rsidR="00930F46" w:rsidRDefault="00F607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DFB3FE" w14:textId="77777777" w:rsidR="00930F46" w:rsidRDefault="00F607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1.702.397,91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08FBC2" w14:textId="77777777" w:rsidR="00930F46" w:rsidRDefault="00F607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1.949.882,11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AEE4EA" w14:textId="77777777" w:rsidR="00930F46" w:rsidRDefault="00F607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114,5</w:t>
            </w:r>
          </w:p>
        </w:tc>
      </w:tr>
      <w:tr w:rsidR="00930F46" w14:paraId="1BD6B5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3A8DA3" w14:textId="77777777" w:rsidR="00930F46" w:rsidRDefault="00930F4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58812D" w14:textId="77777777" w:rsidR="00930F46" w:rsidRDefault="00F607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6088D2" w14:textId="77777777" w:rsidR="00930F46" w:rsidRDefault="00F607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6DA23A" w14:textId="77777777" w:rsidR="00930F46" w:rsidRDefault="00F607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F55EEB" w14:textId="77777777" w:rsidR="00930F46" w:rsidRDefault="00F607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120.294,91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471AAA" w14:textId="77777777" w:rsidR="00930F46" w:rsidRDefault="00F607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30F46" w14:paraId="6CCD16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002BEF" w14:textId="77777777" w:rsidR="00930F46" w:rsidRDefault="00F607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A22266" w14:textId="77777777" w:rsidR="00930F46" w:rsidRDefault="00F607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0E9432" w14:textId="77777777" w:rsidR="00930F46" w:rsidRDefault="00F607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5826CC" w14:textId="77777777" w:rsidR="00930F46" w:rsidRDefault="00F607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D5117C" w14:textId="77777777" w:rsidR="00930F46" w:rsidRDefault="00F607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1.403,43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0CB6C8" w14:textId="77777777" w:rsidR="00930F46" w:rsidRDefault="00F607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30F46" w14:paraId="7E4BF4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F2C7AC" w14:textId="77777777" w:rsidR="00930F46" w:rsidRDefault="00F607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E2CB8F" w14:textId="77777777" w:rsidR="00930F46" w:rsidRDefault="00F607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</w:t>
            </w:r>
            <w:r>
              <w:rPr>
                <w:sz w:val="18"/>
              </w:rPr>
              <w:t>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A7D7A9" w14:textId="77777777" w:rsidR="00930F46" w:rsidRDefault="00F607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093666" w14:textId="77777777" w:rsidR="00930F46" w:rsidRDefault="00F607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3.742,25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78D640" w14:textId="77777777" w:rsidR="00930F46" w:rsidRDefault="00F607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6.855,63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C01E01" w14:textId="77777777" w:rsidR="00930F46" w:rsidRDefault="00F607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183,2</w:t>
            </w:r>
          </w:p>
        </w:tc>
      </w:tr>
      <w:tr w:rsidR="00930F46" w14:paraId="4F75E3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F03203" w14:textId="77777777" w:rsidR="00930F46" w:rsidRDefault="00930F4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BB70A3" w14:textId="77777777" w:rsidR="00930F46" w:rsidRDefault="00F607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DCE500" w14:textId="77777777" w:rsidR="00930F46" w:rsidRDefault="00F607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49E4EC" w14:textId="77777777" w:rsidR="00930F46" w:rsidRDefault="00F607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3.742,25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E02D37" w14:textId="77777777" w:rsidR="00930F46" w:rsidRDefault="00F607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5.452,20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337E02" w14:textId="77777777" w:rsidR="00930F46" w:rsidRDefault="00F607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145,7</w:t>
            </w:r>
          </w:p>
        </w:tc>
      </w:tr>
      <w:tr w:rsidR="00930F46" w14:paraId="1D75E4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9F883" w14:textId="77777777" w:rsidR="00930F46" w:rsidRDefault="00F607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DFA363" w14:textId="77777777" w:rsidR="00930F46" w:rsidRDefault="00F607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8BF916" w14:textId="77777777" w:rsidR="00930F46" w:rsidRDefault="00F607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DF9EF4" w14:textId="77777777" w:rsidR="00930F46" w:rsidRDefault="00F607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E1C7F0" w14:textId="77777777" w:rsidR="00930F46" w:rsidRDefault="00F607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C01F1A" w14:textId="77777777" w:rsidR="00930F46" w:rsidRDefault="00F607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30F46" w14:paraId="14D21A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DBAEE3" w14:textId="77777777" w:rsidR="00930F46" w:rsidRDefault="00F607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D1180D" w14:textId="77777777" w:rsidR="00930F46" w:rsidRDefault="00F607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</w:t>
            </w:r>
            <w:r>
              <w:rPr>
                <w:sz w:val="18"/>
              </w:rPr>
              <w:t>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947F8A" w14:textId="77777777" w:rsidR="00930F46" w:rsidRDefault="00F607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EDC2A6" w14:textId="77777777" w:rsidR="00930F46" w:rsidRDefault="00F607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513B44" w14:textId="77777777" w:rsidR="00930F46" w:rsidRDefault="00F607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5B54D4" w14:textId="77777777" w:rsidR="00930F46" w:rsidRDefault="00F607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30F46" w14:paraId="5CA2A3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50EB96" w14:textId="77777777" w:rsidR="00930F46" w:rsidRDefault="00930F4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6AAFF6" w14:textId="77777777" w:rsidR="00930F46" w:rsidRDefault="00F607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ED3B5E" w14:textId="77777777" w:rsidR="00930F46" w:rsidRDefault="00F607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0B7E89" w14:textId="77777777" w:rsidR="00930F46" w:rsidRDefault="00F607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020B22" w14:textId="77777777" w:rsidR="00930F46" w:rsidRDefault="00F607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720E7D" w14:textId="77777777" w:rsidR="00930F46" w:rsidRDefault="00F607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30F46" w14:paraId="50B967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76D498" w14:textId="77777777" w:rsidR="00930F46" w:rsidRDefault="00930F4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C6B8D6" w14:textId="77777777" w:rsidR="00930F46" w:rsidRDefault="00F607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ADDFFB" w14:textId="77777777" w:rsidR="00930F46" w:rsidRDefault="00F607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766BF0" w14:textId="77777777" w:rsidR="00930F46" w:rsidRDefault="00F607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17A22B" w14:textId="77777777" w:rsidR="00930F46" w:rsidRDefault="00F607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125.747,11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B50625" w14:textId="77777777" w:rsidR="00930F46" w:rsidRDefault="00F607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73C82E39" w14:textId="77777777" w:rsidR="00930F46" w:rsidRDefault="00930F46">
      <w:pPr>
        <w:spacing w:after="0"/>
      </w:pPr>
    </w:p>
    <w:p w14:paraId="61A23226" w14:textId="77777777" w:rsidR="00930F46" w:rsidRDefault="00F60732">
      <w:r>
        <w:t>  OBRAZAC:  PR-RAS         </w:t>
      </w:r>
    </w:p>
    <w:p w14:paraId="266AB5F2" w14:textId="77777777" w:rsidR="00930F46" w:rsidRDefault="00F60732">
      <w:r>
        <w:t> </w:t>
      </w:r>
    </w:p>
    <w:p w14:paraId="66D2CC18" w14:textId="77777777" w:rsidR="00930F46" w:rsidRDefault="00F60732">
      <w:r>
        <w:t>ŠIFRA 6 – PRIHODI POSLOVANJA u ovom  izvještajnom razdoblju iznose 1.829.587,20 EUR. </w:t>
      </w:r>
    </w:p>
    <w:p w14:paraId="3FECA3FD" w14:textId="77777777" w:rsidR="00930F46" w:rsidRDefault="00F60732">
      <w:r>
        <w:t> </w:t>
      </w:r>
    </w:p>
    <w:p w14:paraId="745BF0A2" w14:textId="77777777" w:rsidR="00930F46" w:rsidRDefault="00F60732">
      <w:r>
        <w:lastRenderedPageBreak/>
        <w:t> </w:t>
      </w:r>
    </w:p>
    <w:p w14:paraId="062B5AE2" w14:textId="77777777" w:rsidR="00930F46" w:rsidRDefault="00F60732">
      <w:r>
        <w:t>ŠIFRA 6361 - Tekuće pomoći korisnicima iz proračuna koji im nije nadležan iznose 1.588.759,85 EUR   i veće su u odnosu na promatrano raz</w:t>
      </w:r>
      <w:r>
        <w:t>doblje zbog novog kolektivnog ugovora za službenike i namještenike u javnim službama. </w:t>
      </w:r>
    </w:p>
    <w:p w14:paraId="484A5676" w14:textId="77777777" w:rsidR="00930F46" w:rsidRDefault="00F60732">
      <w:r>
        <w:t> </w:t>
      </w:r>
    </w:p>
    <w:p w14:paraId="66E3B5D8" w14:textId="77777777" w:rsidR="00930F46" w:rsidRDefault="00F60732">
      <w:r>
        <w:t xml:space="preserve">ŠIFRA 6362 - Kapitalne pomoći korisnicima iz proračuna koji im nije nadležan iznose 1.590,29 EUR, odnose se na sredstva Ministarstva znanosti i obrazovanja  za kupnju </w:t>
      </w:r>
      <w:r>
        <w:t>udžbenika ZMN, cesija i lektire za školsku knjižnicu.  </w:t>
      </w:r>
    </w:p>
    <w:p w14:paraId="48C41C86" w14:textId="77777777" w:rsidR="00930F46" w:rsidRDefault="00F60732">
      <w:r>
        <w:t> </w:t>
      </w:r>
    </w:p>
    <w:p w14:paraId="26872097" w14:textId="77777777" w:rsidR="00930F46" w:rsidRDefault="00F60732">
      <w:r>
        <w:t>ŠIFRA 6381 - Kapitalni prijenosi između proračunskih korisnika istog proračuna iznosi 0,00 EUR.</w:t>
      </w:r>
    </w:p>
    <w:p w14:paraId="28FA0784" w14:textId="77777777" w:rsidR="00930F46" w:rsidRDefault="00F60732">
      <w:r>
        <w:t> </w:t>
      </w:r>
    </w:p>
    <w:p w14:paraId="1AFF1172" w14:textId="77777777" w:rsidR="00930F46" w:rsidRDefault="00F60732">
      <w:r>
        <w:t>ŠIFRA 6393 – Tekući prijenos između proračunskih korisnika istog proračuna temeljem prijenosa EU sre</w:t>
      </w:r>
      <w:r>
        <w:t>dstava  iznosi 55.353,40 EUR.  Sredstava koje  Industrijsko obrtnička škola pravda za isplatu plaća i prijevoza  za Pomoćnike u nastavi – za cijelu godinu . </w:t>
      </w:r>
    </w:p>
    <w:p w14:paraId="464D089F" w14:textId="77777777" w:rsidR="00930F46" w:rsidRDefault="00F60732">
      <w:r>
        <w:t> </w:t>
      </w:r>
    </w:p>
    <w:p w14:paraId="14509D2C" w14:textId="77777777" w:rsidR="00930F46" w:rsidRDefault="00F60732">
      <w:r>
        <w:t>ŠIFRA 6526 – Ostali nespomenuti prihodi 6.646,00 EUR su od izdavanja svjedodžbi , osiguranja uče</w:t>
      </w:r>
      <w:r>
        <w:t>nika  i kupovine mapa za praktičnu nastavu .</w:t>
      </w:r>
    </w:p>
    <w:p w14:paraId="73AA598D" w14:textId="77777777" w:rsidR="00930F46" w:rsidRDefault="00F60732">
      <w:r>
        <w:t> </w:t>
      </w:r>
    </w:p>
    <w:p w14:paraId="693A7BBE" w14:textId="77777777" w:rsidR="00930F46" w:rsidRDefault="00F60732">
      <w:r>
        <w:t>ŠIFRA 6614 - Prihod od prodaje proizvoda i roba  iznosi 1.075,00 EUR. Učenička zadruga Šegrt  .</w:t>
      </w:r>
    </w:p>
    <w:p w14:paraId="03AA1C3E" w14:textId="77777777" w:rsidR="00930F46" w:rsidRDefault="00F60732">
      <w:r>
        <w:t>ŠIFRA 6615 – Prihodi od pruženih usluga iznosi 39.065,05 EUR Najam dvorane , posredovanje za učenički servis.</w:t>
      </w:r>
    </w:p>
    <w:p w14:paraId="300A1F70" w14:textId="77777777" w:rsidR="00930F46" w:rsidRDefault="00F60732">
      <w:r>
        <w:t> </w:t>
      </w:r>
    </w:p>
    <w:p w14:paraId="0F64C5E9" w14:textId="77777777" w:rsidR="00930F46" w:rsidRDefault="00F60732">
      <w:r>
        <w:t xml:space="preserve">ŠIFRA 6631 – Tekuće donacije iznose 1.472,00 EUR .Uplata Školski sportski savez, Dalekovod, </w:t>
      </w:r>
      <w:proofErr w:type="spellStart"/>
      <w:r>
        <w:t>Metropolis</w:t>
      </w:r>
      <w:proofErr w:type="spellEnd"/>
      <w:r>
        <w:t>.</w:t>
      </w:r>
    </w:p>
    <w:p w14:paraId="2809344B" w14:textId="77777777" w:rsidR="00930F46" w:rsidRDefault="00F60732">
      <w:r>
        <w:t> </w:t>
      </w:r>
    </w:p>
    <w:p w14:paraId="0427E104" w14:textId="77777777" w:rsidR="00930F46" w:rsidRDefault="00F60732">
      <w:r>
        <w:t xml:space="preserve">ŠIFRA 6632- Kapitalne donacije iznose 200,00 EUR. Bar </w:t>
      </w:r>
      <w:proofErr w:type="spellStart"/>
      <w:r>
        <w:t>Code</w:t>
      </w:r>
      <w:proofErr w:type="spellEnd"/>
      <w:r>
        <w:t xml:space="preserve"> i donacija od Hotel kralj Tomislav.</w:t>
      </w:r>
    </w:p>
    <w:p w14:paraId="08EFF9AC" w14:textId="77777777" w:rsidR="00930F46" w:rsidRDefault="00F60732">
      <w:r>
        <w:t> </w:t>
      </w:r>
    </w:p>
    <w:p w14:paraId="7949FD31" w14:textId="77777777" w:rsidR="00930F46" w:rsidRDefault="00F60732">
      <w:r>
        <w:t> </w:t>
      </w:r>
    </w:p>
    <w:p w14:paraId="26834C78" w14:textId="77777777" w:rsidR="00930F46" w:rsidRDefault="00F60732">
      <w:r>
        <w:t>ŠIFRA 6711– Prihodi iz nadležnog proračuna za finan</w:t>
      </w:r>
      <w:r>
        <w:t>ciranje rashoda poslovanja iznose  135.425,61 EUR. Decentralizirana sredstva .</w:t>
      </w:r>
    </w:p>
    <w:p w14:paraId="16196140" w14:textId="77777777" w:rsidR="00930F46" w:rsidRDefault="00F60732">
      <w:r>
        <w:t> </w:t>
      </w:r>
    </w:p>
    <w:p w14:paraId="66B49CEE" w14:textId="77777777" w:rsidR="00930F46" w:rsidRDefault="00F60732">
      <w:r>
        <w:lastRenderedPageBreak/>
        <w:t>ŠIFRA 3 – RASHODI POSLOVANJA – u ovom  izvještajnom razdoblju iznose 1.949.882,11 EUR. </w:t>
      </w:r>
    </w:p>
    <w:p w14:paraId="39F537A5" w14:textId="77777777" w:rsidR="00930F46" w:rsidRDefault="00F60732">
      <w:r>
        <w:t> </w:t>
      </w:r>
    </w:p>
    <w:p w14:paraId="0F647EF9" w14:textId="77777777" w:rsidR="00930F46" w:rsidRDefault="00F60732">
      <w:r>
        <w:t>ŠIFRA 311 – Plaće iznose 1.465.149,02  EUR i ostvarene su  15% više  u odnosu na pret</w:t>
      </w:r>
      <w:r>
        <w:t>hodnu godinu zbog povećanja osnovice po novom Kolektivnom ugovoru.</w:t>
      </w:r>
    </w:p>
    <w:p w14:paraId="1D67DB9E" w14:textId="77777777" w:rsidR="00930F46" w:rsidRDefault="00F60732">
      <w:r>
        <w:t> </w:t>
      </w:r>
    </w:p>
    <w:p w14:paraId="346108FA" w14:textId="77777777" w:rsidR="00930F46" w:rsidRDefault="00F60732">
      <w:r>
        <w:t>ŠIFRA 312 – Ostali rashodi za zaposlene iznose 64.416,83  EUR,  obuhvaćaju pomoći za duže bolovanje, pomoć za rođenje djeteta ,smrtni slučaj, jubilarne nagrade, darove i ostalo na što radnik ostvaruje pravo temeljem Kolektivnog ugovora. </w:t>
      </w:r>
    </w:p>
    <w:p w14:paraId="09A22ABA" w14:textId="77777777" w:rsidR="00930F46" w:rsidRDefault="00F60732">
      <w:r>
        <w:t>U odnosu na pretho</w:t>
      </w:r>
      <w:r>
        <w:t>dnu godinu ostvareni su 9,5% više,  što ovisi o broju djelatnika i namjeni ostvarenih prava kroz godinu.</w:t>
      </w:r>
    </w:p>
    <w:p w14:paraId="2D4DD51F" w14:textId="77777777" w:rsidR="00930F46" w:rsidRDefault="00F60732">
      <w:r>
        <w:t> </w:t>
      </w:r>
    </w:p>
    <w:p w14:paraId="1DF5DEE7" w14:textId="77777777" w:rsidR="00930F46" w:rsidRDefault="00F60732">
      <w:r>
        <w:t xml:space="preserve">ŠIFRA 321– Naknada troškova zaposlenima iznose 43.406,97 EUR. Ostvarene su 9,3% manje  u odnosu na prethodnu godinu zbog redovnog prijevoza ,koji se </w:t>
      </w:r>
      <w:r>
        <w:t>smanjio jer nam je jedan djelatnik otišao u drugu školu ,a jedan djelatnik nije imao ispravno mjesto prebivališta .odlazaka na službena putovanja , te stručnog usavršavanja zaposlenika .</w:t>
      </w:r>
    </w:p>
    <w:p w14:paraId="7C75192F" w14:textId="77777777" w:rsidR="00930F46" w:rsidRDefault="00F60732">
      <w:r>
        <w:t> </w:t>
      </w:r>
    </w:p>
    <w:p w14:paraId="3354150A" w14:textId="77777777" w:rsidR="00930F46" w:rsidRDefault="00F60732">
      <w:r>
        <w:t> </w:t>
      </w:r>
    </w:p>
    <w:p w14:paraId="3BB7E8F0" w14:textId="77777777" w:rsidR="00930F46" w:rsidRDefault="00F60732">
      <w:r>
        <w:t xml:space="preserve">ŠIFRA 322 – Rashodi za materijal iznose 84.425,12 EUR. Ostvarene </w:t>
      </w:r>
      <w:r>
        <w:t xml:space="preserve">su 10,7 % više u odnosu na prethodnu godinu ,kupovali smo potrebnog sitnog inventara za </w:t>
      </w:r>
      <w:proofErr w:type="spellStart"/>
      <w:r>
        <w:t>učionice,trošak</w:t>
      </w:r>
      <w:proofErr w:type="spellEnd"/>
      <w:r>
        <w:t xml:space="preserve"> električne energije nam je veći gledano po radnim danima u </w:t>
      </w:r>
      <w:proofErr w:type="spellStart"/>
      <w:r>
        <w:t>mjesecu,uredskog</w:t>
      </w:r>
      <w:proofErr w:type="spellEnd"/>
      <w:r>
        <w:t xml:space="preserve"> materijala se je više </w:t>
      </w:r>
      <w:proofErr w:type="spellStart"/>
      <w:r>
        <w:t>trošilo,a</w:t>
      </w:r>
      <w:proofErr w:type="spellEnd"/>
      <w:r>
        <w:t xml:space="preserve"> cijena samo uredskog je porasla u odnosu na </w:t>
      </w:r>
      <w:r>
        <w:t xml:space="preserve">prošlu </w:t>
      </w:r>
      <w:proofErr w:type="spellStart"/>
      <w:r>
        <w:t>godinu.Ostalo</w:t>
      </w:r>
      <w:proofErr w:type="spellEnd"/>
      <w:r>
        <w:t xml:space="preserve"> je ostalo u okviru </w:t>
      </w:r>
      <w:proofErr w:type="spellStart"/>
      <w:r>
        <w:t>decentalizacije</w:t>
      </w:r>
      <w:proofErr w:type="spellEnd"/>
      <w:r>
        <w:t xml:space="preserve"> i podjednakih troškova u odnosu na prethodnu godinu. </w:t>
      </w:r>
    </w:p>
    <w:p w14:paraId="197023E5" w14:textId="77777777" w:rsidR="00930F46" w:rsidRDefault="00F60732">
      <w:r>
        <w:t> </w:t>
      </w:r>
    </w:p>
    <w:p w14:paraId="7E1DC076" w14:textId="77777777" w:rsidR="00930F46" w:rsidRDefault="00F60732">
      <w:r>
        <w:t>ŠIFRA 323– Rashodi za usluge iznosi 25.091,44 EUR. Ostvarene su 9,00 % manje  u odnosu na prethodnu godinu imali smo manje ostalih usluga, te ma</w:t>
      </w:r>
      <w:r>
        <w:t>nje komunalija.</w:t>
      </w:r>
    </w:p>
    <w:p w14:paraId="566D5884" w14:textId="77777777" w:rsidR="00930F46" w:rsidRDefault="00F60732">
      <w:r>
        <w:t> </w:t>
      </w:r>
    </w:p>
    <w:p w14:paraId="3BE99E4A" w14:textId="77777777" w:rsidR="00930F46" w:rsidRDefault="00F60732">
      <w:r>
        <w:t> </w:t>
      </w:r>
    </w:p>
    <w:p w14:paraId="0C6A4AA9" w14:textId="77777777" w:rsidR="00930F46" w:rsidRDefault="00F60732">
      <w:r>
        <w:t xml:space="preserve">ŠIFRA 329 – Ostali nespomenuti rashodi poslovanja iznose 29.598,48 EUR . Ostvarene su 10,3% više  u odnosu na prethodnu godinu jer smo imali više ostalih nespomenutih rashoda poslovanja , i naknadu za rad predstavničkih </w:t>
      </w:r>
      <w:proofErr w:type="spellStart"/>
      <w:r>
        <w:t>tijelo,što</w:t>
      </w:r>
      <w:proofErr w:type="spellEnd"/>
      <w:r>
        <w:t xml:space="preserve"> prošl</w:t>
      </w:r>
      <w:r>
        <w:t xml:space="preserve">e godine nismo </w:t>
      </w:r>
      <w:proofErr w:type="spellStart"/>
      <w:r>
        <w:t>imali,ostali</w:t>
      </w:r>
      <w:proofErr w:type="spellEnd"/>
      <w:r>
        <w:t xml:space="preserve"> troškovi su se smanjili.</w:t>
      </w:r>
    </w:p>
    <w:p w14:paraId="64BEFDB3" w14:textId="77777777" w:rsidR="00930F46" w:rsidRDefault="00F60732">
      <w:r>
        <w:t> </w:t>
      </w:r>
    </w:p>
    <w:p w14:paraId="0E17A0BC" w14:textId="77777777" w:rsidR="00930F46" w:rsidRDefault="00F60732">
      <w:r>
        <w:t>ŠIFRA 341 – Financijski rashodi – ostvareni su u iznosu 0,00 EUR.</w:t>
      </w:r>
    </w:p>
    <w:p w14:paraId="3B7E0492" w14:textId="77777777" w:rsidR="00930F46" w:rsidRDefault="00F60732">
      <w:r>
        <w:t> </w:t>
      </w:r>
    </w:p>
    <w:p w14:paraId="6C821853" w14:textId="77777777" w:rsidR="00930F46" w:rsidRDefault="00F60732">
      <w:r>
        <w:lastRenderedPageBreak/>
        <w:t xml:space="preserve"> ŠIFRA 381 – Tekuće donacije iznose 455,20 EUR. Ostvareni su 10,05% više u odnosu na prethodnu godinu. Odluke o kriterijima i načinu </w:t>
      </w:r>
      <w:r>
        <w:t xml:space="preserve">dodjele sredstava radi opskrbe školskih ustanova i </w:t>
      </w:r>
      <w:proofErr w:type="spellStart"/>
      <w:r>
        <w:t>sklonšta</w:t>
      </w:r>
      <w:proofErr w:type="spellEnd"/>
      <w:r>
        <w:t xml:space="preserve"> za žene nasilja besplatnim zalihama menstrualnih higijenskih potrepština, zbog broja učenica su veći. </w:t>
      </w:r>
    </w:p>
    <w:p w14:paraId="55EC0656" w14:textId="77777777" w:rsidR="00930F46" w:rsidRDefault="00F60732">
      <w:r>
        <w:t> </w:t>
      </w:r>
    </w:p>
    <w:p w14:paraId="5ABBF785" w14:textId="77777777" w:rsidR="00930F46" w:rsidRDefault="00F60732">
      <w:r>
        <w:t> </w:t>
      </w:r>
    </w:p>
    <w:p w14:paraId="781380D4" w14:textId="77777777" w:rsidR="00930F46" w:rsidRDefault="00F60732">
      <w:r>
        <w:t>ŠIFRA  7 – PRIHODI OD PRODAJE  NEFINANCIJSKE IMOVINE  - u ovom  izvještajnom razdoblju iz</w:t>
      </w:r>
      <w:r>
        <w:t>nose 1.403,43 EUR.</w:t>
      </w:r>
    </w:p>
    <w:p w14:paraId="1F424B37" w14:textId="77777777" w:rsidR="00930F46" w:rsidRDefault="00F60732">
      <w:r>
        <w:t> </w:t>
      </w:r>
    </w:p>
    <w:p w14:paraId="4D4C3CBE" w14:textId="77777777" w:rsidR="00930F46" w:rsidRDefault="00F60732">
      <w:r>
        <w:t>ŠIFRA 721- Stambeni objekti -</w:t>
      </w:r>
      <w:proofErr w:type="spellStart"/>
      <w:r>
        <w:t>odonose</w:t>
      </w:r>
      <w:proofErr w:type="spellEnd"/>
      <w:r>
        <w:t xml:space="preserve"> se na uplatu za </w:t>
      </w:r>
      <w:proofErr w:type="spellStart"/>
      <w:r>
        <w:t>stan,tj.otplatu</w:t>
      </w:r>
      <w:proofErr w:type="spellEnd"/>
      <w:r>
        <w:t xml:space="preserve"> stana kojem je škola bila vlasnik, 65% od iznosa je uplaćeno u državni proračun.</w:t>
      </w:r>
    </w:p>
    <w:p w14:paraId="00C334F8" w14:textId="77777777" w:rsidR="00930F46" w:rsidRDefault="00F60732">
      <w:r>
        <w:t> </w:t>
      </w:r>
    </w:p>
    <w:p w14:paraId="5BD3CFCE" w14:textId="77777777" w:rsidR="00930F46" w:rsidRDefault="00F60732">
      <w:r>
        <w:t>ŠIFRA 722- Prihod od prodaje postrojenja i opreme – u 2025. prodali smo jedan stari</w:t>
      </w:r>
      <w:r>
        <w:t xml:space="preserve"> stroj , izdan je račun fizičkoj osobi i naplaćen , prema jasno definiranoj proceduri škole.</w:t>
      </w:r>
    </w:p>
    <w:p w14:paraId="67D7F723" w14:textId="77777777" w:rsidR="00930F46" w:rsidRDefault="00F60732">
      <w:r>
        <w:t> </w:t>
      </w:r>
    </w:p>
    <w:p w14:paraId="6330F532" w14:textId="77777777" w:rsidR="00930F46" w:rsidRDefault="00F60732">
      <w:r>
        <w:t> </w:t>
      </w:r>
    </w:p>
    <w:p w14:paraId="683B6630" w14:textId="77777777" w:rsidR="00930F46" w:rsidRDefault="00F60732">
      <w:r>
        <w:t>ŠIFRA  4 – RASHODI ZA NABAVU NEFINANCIJSKE IMOVINE  - u ovom  izvještajnom razdoblju iznose 6.855,63 EUR.</w:t>
      </w:r>
    </w:p>
    <w:p w14:paraId="49CC3646" w14:textId="77777777" w:rsidR="00930F46" w:rsidRDefault="00F60732">
      <w:r>
        <w:t> </w:t>
      </w:r>
    </w:p>
    <w:p w14:paraId="3A4AF86B" w14:textId="77777777" w:rsidR="00930F46" w:rsidRDefault="00F60732">
      <w:r>
        <w:t>ŠIFRA 422 – Postrojenja i oprema  iznosi 6.291,19  </w:t>
      </w:r>
      <w:r>
        <w:t>EUR</w:t>
      </w:r>
    </w:p>
    <w:p w14:paraId="6928E44E" w14:textId="77777777" w:rsidR="00930F46" w:rsidRDefault="00F60732">
      <w:r>
        <w:t>ŠIFRA 424– Knjige – Nabava knjiga u iznosu od 564,44 EUR.</w:t>
      </w:r>
    </w:p>
    <w:p w14:paraId="60CB7075" w14:textId="77777777" w:rsidR="00930F46" w:rsidRDefault="00F60732">
      <w:r>
        <w:t> </w:t>
      </w:r>
    </w:p>
    <w:p w14:paraId="77A61676" w14:textId="77777777" w:rsidR="00930F46" w:rsidRDefault="00F60732">
      <w:r>
        <w:t> </w:t>
      </w:r>
    </w:p>
    <w:p w14:paraId="39B8A487" w14:textId="77777777" w:rsidR="00930F46" w:rsidRDefault="00F60732">
      <w:r>
        <w:t> </w:t>
      </w:r>
    </w:p>
    <w:p w14:paraId="7B8CAC07" w14:textId="77777777" w:rsidR="00930F46" w:rsidRDefault="00F60732">
      <w:r>
        <w:t>VIŠAK / MANJAK</w:t>
      </w:r>
    </w:p>
    <w:p w14:paraId="5EB07257" w14:textId="77777777" w:rsidR="00930F46" w:rsidRDefault="00F60732">
      <w:r>
        <w:t> </w:t>
      </w:r>
    </w:p>
    <w:p w14:paraId="321F5FBA" w14:textId="77777777" w:rsidR="00930F46" w:rsidRDefault="00F60732">
      <w:r>
        <w:t> </w:t>
      </w:r>
    </w:p>
    <w:p w14:paraId="78A84087" w14:textId="77777777" w:rsidR="00930F46" w:rsidRDefault="00F60732">
      <w:r>
        <w:t>ŠIFRA YOO5– Manjak  prihoda i primitaka 125.747,11 EUR.</w:t>
      </w:r>
    </w:p>
    <w:p w14:paraId="69C072B4" w14:textId="77777777" w:rsidR="00930F46" w:rsidRDefault="00F60732">
      <w:r>
        <w:t>ŠIFRA 9221-9222– Višak prihoda prenesen  27.138,01 EUR.</w:t>
      </w:r>
    </w:p>
    <w:p w14:paraId="16FD4061" w14:textId="77777777" w:rsidR="00930F46" w:rsidRDefault="00F60732">
      <w:r>
        <w:t>ŠIFRA Y006 – Manjak prihoda i primitaka  u slijedećem razdoblju iznosi 98.609,10 EUR.</w:t>
      </w:r>
    </w:p>
    <w:p w14:paraId="0C9B8CAD" w14:textId="77777777" w:rsidR="00930F46" w:rsidRDefault="00F60732">
      <w:r>
        <w:t> </w:t>
      </w:r>
    </w:p>
    <w:p w14:paraId="46708E9B" w14:textId="77777777" w:rsidR="00930F46" w:rsidRDefault="00F60732">
      <w:r>
        <w:t> </w:t>
      </w:r>
    </w:p>
    <w:p w14:paraId="671BAE44" w14:textId="77777777" w:rsidR="00930F46" w:rsidRDefault="00F60732">
      <w:r>
        <w:t>OBRAZAC: BILANCA</w:t>
      </w:r>
    </w:p>
    <w:p w14:paraId="2BF95E5D" w14:textId="77777777" w:rsidR="00930F46" w:rsidRDefault="00F60732">
      <w:r>
        <w:lastRenderedPageBreak/>
        <w:t> </w:t>
      </w:r>
    </w:p>
    <w:p w14:paraId="18A5F2B3" w14:textId="77777777" w:rsidR="00930F46" w:rsidRDefault="00F60732">
      <w:r>
        <w:t> </w:t>
      </w:r>
    </w:p>
    <w:p w14:paraId="315C797F" w14:textId="77777777" w:rsidR="00930F46" w:rsidRDefault="00F60732">
      <w:r>
        <w:t>ŠIFRA B002 –Ukupna imovina se smanjila  u odnosu na prethodnu godinu za 9,2%% 31.12.2025. godine iznosi 1.111.535,09 EUR.  </w:t>
      </w:r>
    </w:p>
    <w:p w14:paraId="43ADC704" w14:textId="77777777" w:rsidR="00930F46" w:rsidRDefault="00F60732">
      <w:r>
        <w:t> </w:t>
      </w:r>
    </w:p>
    <w:p w14:paraId="7CB8C209" w14:textId="77777777" w:rsidR="00930F46" w:rsidRDefault="00F60732">
      <w:r>
        <w:t>ŠIFRA 0212 – Poslovni objekti –odnosno vrijednost zgrade iznosi  1.395.569,76 EUR.</w:t>
      </w:r>
    </w:p>
    <w:p w14:paraId="56F8CE73" w14:textId="77777777" w:rsidR="00930F46" w:rsidRDefault="00F60732">
      <w:r>
        <w:t> </w:t>
      </w:r>
    </w:p>
    <w:p w14:paraId="2215034C" w14:textId="77777777" w:rsidR="00930F46" w:rsidRDefault="00F60732">
      <w:r>
        <w:t>ŠIFRA 02921– Ispravak vrijednosti građevinski</w:t>
      </w:r>
      <w:r>
        <w:t xml:space="preserve"> objekata – iznosi   644.881,63 EUR. </w:t>
      </w:r>
    </w:p>
    <w:p w14:paraId="1B2C3535" w14:textId="77777777" w:rsidR="00930F46" w:rsidRDefault="00F60732">
      <w:r>
        <w:t> </w:t>
      </w:r>
    </w:p>
    <w:p w14:paraId="0A01E762" w14:textId="77777777" w:rsidR="00930F46" w:rsidRDefault="00F60732">
      <w:r>
        <w:t>ŠIFRA 0221 – Uredska oprema i namještaj- iznosi 285.577,87 EUR</w:t>
      </w:r>
    </w:p>
    <w:p w14:paraId="061645C4" w14:textId="77777777" w:rsidR="00930F46" w:rsidRDefault="00F60732">
      <w:r>
        <w:t> </w:t>
      </w:r>
    </w:p>
    <w:p w14:paraId="1F7F154C" w14:textId="77777777" w:rsidR="00930F46" w:rsidRDefault="00F60732">
      <w:r>
        <w:t xml:space="preserve">ŠIFRA 0227 – Uređaji strojevi i oprema za ostale namjene – </w:t>
      </w:r>
      <w:proofErr w:type="spellStart"/>
      <w:r>
        <w:t>izosi</w:t>
      </w:r>
      <w:proofErr w:type="spellEnd"/>
      <w:r>
        <w:t xml:space="preserve"> 577.482,27 EUR</w:t>
      </w:r>
    </w:p>
    <w:p w14:paraId="6960B4B6" w14:textId="77777777" w:rsidR="00930F46" w:rsidRDefault="00F60732">
      <w:r>
        <w:t> </w:t>
      </w:r>
    </w:p>
    <w:p w14:paraId="3E019B7C" w14:textId="77777777" w:rsidR="00930F46" w:rsidRDefault="00F60732">
      <w:r>
        <w:t> </w:t>
      </w:r>
    </w:p>
    <w:p w14:paraId="5EB6B711" w14:textId="77777777" w:rsidR="00930F46" w:rsidRDefault="00F60732">
      <w:r>
        <w:t>ŠIFRA 02922 -Ispravak vrijednosti postrojenja i opreme – iznosi 505</w:t>
      </w:r>
      <w:r>
        <w:t>.005,29 EUR</w:t>
      </w:r>
    </w:p>
    <w:p w14:paraId="2299EAE8" w14:textId="77777777" w:rsidR="00930F46" w:rsidRDefault="00F60732">
      <w:r>
        <w:t> </w:t>
      </w:r>
    </w:p>
    <w:p w14:paraId="05D5970F" w14:textId="77777777" w:rsidR="00930F46" w:rsidRDefault="00F60732">
      <w:r>
        <w:t> </w:t>
      </w:r>
    </w:p>
    <w:p w14:paraId="6E10C694" w14:textId="77777777" w:rsidR="00930F46" w:rsidRDefault="00F60732">
      <w:r>
        <w:t>ŠIFRA 0241 – Knjige – vrijednost knjiga u Školskoj knjižnici i udžbenici  iznose 32.419,86 EUR. </w:t>
      </w:r>
    </w:p>
    <w:p w14:paraId="149F1B72" w14:textId="77777777" w:rsidR="00930F46" w:rsidRDefault="00F60732">
      <w:r>
        <w:t> </w:t>
      </w:r>
    </w:p>
    <w:p w14:paraId="36ECABAC" w14:textId="77777777" w:rsidR="00930F46" w:rsidRDefault="00F60732">
      <w:r>
        <w:t>ŠIFRA 02924 – Ispravak vrijednosti knjiga iznosi 32.022,93 EUR.</w:t>
      </w:r>
    </w:p>
    <w:p w14:paraId="3082B55C" w14:textId="77777777" w:rsidR="00930F46" w:rsidRDefault="00F60732">
      <w:r>
        <w:t> </w:t>
      </w:r>
    </w:p>
    <w:p w14:paraId="21745607" w14:textId="77777777" w:rsidR="00930F46" w:rsidRDefault="00F60732">
      <w:r>
        <w:t>ŠIFRA 1 - Financijska imovina iznosi 192.582,17EUR. Veća je u odnosu na prošlu godinu za 10,9% .</w:t>
      </w:r>
    </w:p>
    <w:p w14:paraId="07150896" w14:textId="77777777" w:rsidR="00930F46" w:rsidRDefault="00F60732">
      <w:r>
        <w:t> </w:t>
      </w:r>
    </w:p>
    <w:p w14:paraId="4CF72541" w14:textId="77777777" w:rsidR="00930F46" w:rsidRDefault="00F60732">
      <w:r>
        <w:t>ŠIFRA 124 – Potraživanja za više plaćene poreze i doprinose 567,44 EUR . Potraživanja se odnosi na djelatnicu koja je imala ozljedu na radu , te razlike u po</w:t>
      </w:r>
      <w:r>
        <w:t>vratu poreza .</w:t>
      </w:r>
    </w:p>
    <w:p w14:paraId="405D0262" w14:textId="77777777" w:rsidR="00930F46" w:rsidRDefault="00F60732">
      <w:r>
        <w:t> </w:t>
      </w:r>
    </w:p>
    <w:p w14:paraId="4B31464A" w14:textId="77777777" w:rsidR="00930F46" w:rsidRDefault="00F60732">
      <w:r>
        <w:t>ŠIFRA 129 – Ostala potraživanja iznose 2.094,47 EUR . Odnosi se na potraživanja naknade od HZZO za bolovanja na teret fonda.</w:t>
      </w:r>
    </w:p>
    <w:p w14:paraId="3C6252CF" w14:textId="77777777" w:rsidR="00930F46" w:rsidRDefault="00F60732">
      <w:r>
        <w:t> </w:t>
      </w:r>
    </w:p>
    <w:p w14:paraId="230FA572" w14:textId="77777777" w:rsidR="00930F46" w:rsidRDefault="00F60732">
      <w:r>
        <w:t xml:space="preserve">ŠIFRA 163- </w:t>
      </w:r>
      <w:proofErr w:type="spellStart"/>
      <w:r>
        <w:t>Poraživanja</w:t>
      </w:r>
      <w:proofErr w:type="spellEnd"/>
      <w:r>
        <w:t xml:space="preserve"> za pomoći iz inozemstva i od subjekata općeg proračuna plaća-iznosi -132.893,65 EUR </w:t>
      </w:r>
    </w:p>
    <w:p w14:paraId="2A4ABC84" w14:textId="77777777" w:rsidR="00930F46" w:rsidRDefault="00F60732">
      <w:r>
        <w:lastRenderedPageBreak/>
        <w:t> </w:t>
      </w:r>
    </w:p>
    <w:p w14:paraId="102ECCFA" w14:textId="77777777" w:rsidR="00930F46" w:rsidRDefault="00F60732">
      <w:r>
        <w:t>ŠI</w:t>
      </w:r>
      <w:r>
        <w:t>FRA 166- Potraživanja za prihode od prodaje proizvoda i robe te pruženih usluga i za povrat po protestiranim jamstvima-iznosi- 1.997,38 EUR </w:t>
      </w:r>
    </w:p>
    <w:p w14:paraId="6E7A4F0F" w14:textId="77777777" w:rsidR="00930F46" w:rsidRDefault="00F60732">
      <w:r>
        <w:t> </w:t>
      </w:r>
    </w:p>
    <w:p w14:paraId="6537F426" w14:textId="77777777" w:rsidR="00930F46" w:rsidRDefault="00F60732">
      <w:r>
        <w:t xml:space="preserve">ŠIFRA 167 – Potraživanja proračunskih korisnika za sredstva uplaćena u nadležni proračun i za prihode od HZZO na </w:t>
      </w:r>
      <w:r>
        <w:t>temelju ugovornih obveza-PUN- iznosi – 55.032,23 EUR </w:t>
      </w:r>
    </w:p>
    <w:p w14:paraId="2E9E3FD4" w14:textId="77777777" w:rsidR="00930F46" w:rsidRDefault="00F60732">
      <w:r>
        <w:t> </w:t>
      </w:r>
    </w:p>
    <w:p w14:paraId="080382AF" w14:textId="77777777" w:rsidR="00930F46" w:rsidRDefault="00F60732">
      <w:r>
        <w:t>ŠIFRA 1</w:t>
      </w:r>
    </w:p>
    <w:p w14:paraId="09B91ED0" w14:textId="77777777" w:rsidR="00930F46" w:rsidRDefault="00F60732">
      <w:r>
        <w:t> </w:t>
      </w:r>
    </w:p>
    <w:p w14:paraId="1DDFBD9F" w14:textId="77777777" w:rsidR="00930F46" w:rsidRDefault="00F60732">
      <w:r>
        <w:t>ŠIFRA 2– Obveze – stanje obveza na kraju izvještajnog razdoblja iznosi 156.300,22 EUR. Stanje obveza na kraju izvještajnog razdoblja odnosi se na nepodmirene obveze iz 12. mjeseca 2025. godi</w:t>
      </w:r>
      <w:r>
        <w:t>ne čiji je rok dospijeća plaćanja 2026. godina.</w:t>
      </w:r>
    </w:p>
    <w:p w14:paraId="2B7A4F1C" w14:textId="77777777" w:rsidR="00930F46" w:rsidRDefault="00F60732">
      <w:r>
        <w:t> </w:t>
      </w:r>
    </w:p>
    <w:p w14:paraId="0E39B08E" w14:textId="77777777" w:rsidR="00930F46" w:rsidRDefault="00F60732">
      <w:r>
        <w:t>ŠIFRA 27 –  obveze iznose 2.329,78 EUR, odnose se na međusobne obveze Škole za obveze bolovanja preko Hrvatskog zavoda za zdravstveno osiguranje koje dospijevaju u trenutku zatvaranja obveza od strane HZZO-</w:t>
      </w:r>
      <w:r>
        <w:t>a.    </w:t>
      </w:r>
    </w:p>
    <w:p w14:paraId="5636E0B8" w14:textId="77777777" w:rsidR="00930F46" w:rsidRDefault="00F60732">
      <w:r>
        <w:t>ŠIFRA 9 – Vlastiti izvori iznose – 1.147.817,04 EUR  manji su u odnosu na prošlu godinu za 9.3%</w:t>
      </w:r>
    </w:p>
    <w:p w14:paraId="1257E856" w14:textId="77777777" w:rsidR="00930F46" w:rsidRDefault="00F60732">
      <w:r>
        <w:t> </w:t>
      </w:r>
    </w:p>
    <w:p w14:paraId="5178D786" w14:textId="77777777" w:rsidR="00930F46" w:rsidRDefault="00F60732">
      <w:r>
        <w:t>ŠIFRA 922 – Manjak / višak  prihoda poslovanja za 2024. godinu iznosi 98.609,10 EUR.</w:t>
      </w:r>
    </w:p>
    <w:p w14:paraId="23F116EF" w14:textId="77777777" w:rsidR="00930F46" w:rsidRDefault="00F60732">
      <w:r>
        <w:t> </w:t>
      </w:r>
    </w:p>
    <w:p w14:paraId="73098DD6" w14:textId="77777777" w:rsidR="00930F46" w:rsidRDefault="00F60732">
      <w:r>
        <w:t> </w:t>
      </w:r>
    </w:p>
    <w:p w14:paraId="509341BA" w14:textId="77777777" w:rsidR="00930F46" w:rsidRDefault="00F60732">
      <w:r>
        <w:t> </w:t>
      </w:r>
    </w:p>
    <w:p w14:paraId="3C4D677E" w14:textId="77777777" w:rsidR="00930F46" w:rsidRDefault="00F60732">
      <w:r>
        <w:t>OBRAZAC: P-VRIO</w:t>
      </w:r>
    </w:p>
    <w:p w14:paraId="00882E56" w14:textId="77777777" w:rsidR="00930F46" w:rsidRDefault="00F60732">
      <w:r>
        <w:t> </w:t>
      </w:r>
    </w:p>
    <w:p w14:paraId="03663964" w14:textId="77777777" w:rsidR="00930F46" w:rsidRDefault="00F60732">
      <w:r>
        <w:t> </w:t>
      </w:r>
    </w:p>
    <w:p w14:paraId="03B461E3" w14:textId="77777777" w:rsidR="00930F46" w:rsidRDefault="00F60732">
      <w:r>
        <w:t xml:space="preserve">Proizvedena dugotrajna imovina (P 003) u koloni  iznosi 97.122,46 EUR, odnosi se na prijenos imovine koja se odnosi na novi pravilnik o proračunskom računovodstvu i računskom planu i </w:t>
      </w:r>
      <w:proofErr w:type="spellStart"/>
      <w:r>
        <w:t>primjenjue</w:t>
      </w:r>
      <w:proofErr w:type="spellEnd"/>
      <w:r>
        <w:t xml:space="preserve"> se od 01.01.2025. 915 promjene u vrijednosti i obujmu imovine </w:t>
      </w:r>
      <w:r>
        <w:t>i obveza </w:t>
      </w:r>
    </w:p>
    <w:p w14:paraId="3A1BF50D" w14:textId="77777777" w:rsidR="00930F46" w:rsidRDefault="00F60732">
      <w:r>
        <w:t> </w:t>
      </w:r>
    </w:p>
    <w:p w14:paraId="5D94B509" w14:textId="77777777" w:rsidR="00930F46" w:rsidRDefault="00F60732">
      <w:r>
        <w:t> </w:t>
      </w:r>
    </w:p>
    <w:p w14:paraId="2CF20352" w14:textId="77777777" w:rsidR="00930F46" w:rsidRDefault="00F60732">
      <w:r>
        <w:t>OBRAZAC:IZVJEŠTAJ O RASHODIMA PREMA FUNKCIJSKOJ KLASIFIKACIJI  </w:t>
      </w:r>
    </w:p>
    <w:p w14:paraId="5B762D97" w14:textId="77777777" w:rsidR="00930F46" w:rsidRDefault="00F60732">
      <w:r>
        <w:t> </w:t>
      </w:r>
    </w:p>
    <w:p w14:paraId="5FBFDAA9" w14:textId="77777777" w:rsidR="00930F46" w:rsidRDefault="00F60732">
      <w:r>
        <w:lastRenderedPageBreak/>
        <w:t>Izvještaj o rashodima prema funkcijskoj klasifikaciji prikazuje ukupni rashod Škole u Obrazovanju (ŠIFRA 09) u iznosu od  1.706.140,16 EUR što predstavlja povećanje u odnosu na prethodnu godinu za 12,25 posto. </w:t>
      </w:r>
    </w:p>
    <w:p w14:paraId="5E34794F" w14:textId="77777777" w:rsidR="00930F46" w:rsidRDefault="00F60732">
      <w:r>
        <w:t>ŠIFRA 092- Više srednjoškolsko obrazovanje iz</w:t>
      </w:r>
      <w:r>
        <w:t>nosi 1.706.140,16 EUR</w:t>
      </w:r>
    </w:p>
    <w:p w14:paraId="1E1EA577" w14:textId="77777777" w:rsidR="00930F46" w:rsidRDefault="00F60732">
      <w:r>
        <w:t> </w:t>
      </w:r>
    </w:p>
    <w:p w14:paraId="18BE90F0" w14:textId="77777777" w:rsidR="00930F46" w:rsidRDefault="00F60732">
      <w:r>
        <w:t> </w:t>
      </w:r>
    </w:p>
    <w:p w14:paraId="61CAFE55" w14:textId="77777777" w:rsidR="00930F46" w:rsidRDefault="00F60732">
      <w:r>
        <w:t> </w:t>
      </w:r>
    </w:p>
    <w:p w14:paraId="438BF718" w14:textId="77777777" w:rsidR="00930F46" w:rsidRDefault="00F60732">
      <w:r>
        <w:t>OBRAZAC: OBVEZE</w:t>
      </w:r>
    </w:p>
    <w:p w14:paraId="6B9322FE" w14:textId="77777777" w:rsidR="00930F46" w:rsidRDefault="00F60732">
      <w:r>
        <w:t> </w:t>
      </w:r>
    </w:p>
    <w:p w14:paraId="06B24ADC" w14:textId="77777777" w:rsidR="00930F46" w:rsidRDefault="00F60732">
      <w:r>
        <w:t>Stanje obveza na dan 1.1.2025. iznosi 146.614,03 EUR (ŠIFRA V001) koje su podmirene u izvještajnom razdoblju (ŠIFRA V004).</w:t>
      </w:r>
    </w:p>
    <w:p w14:paraId="00EE92A6" w14:textId="77777777" w:rsidR="00930F46" w:rsidRDefault="00F60732">
      <w:r>
        <w:t>Stanje obveza na kraju izvještajnog razdoblja iznosi  156.300,22  EUR (ŠIFRA V006) te s</w:t>
      </w:r>
      <w:r>
        <w:t>e odnose na nedospjele obveze  za :</w:t>
      </w:r>
    </w:p>
    <w:p w14:paraId="5B7C8AAC" w14:textId="77777777" w:rsidR="00930F46" w:rsidRDefault="00F60732">
      <w:r>
        <w:t> </w:t>
      </w:r>
    </w:p>
    <w:p w14:paraId="53E0D44E" w14:textId="77777777" w:rsidR="00930F46" w:rsidRDefault="00F60732">
      <w:r>
        <w:t>-          139.646,49 EUR ­­- obveze za zaposlene </w:t>
      </w:r>
    </w:p>
    <w:p w14:paraId="733DA83F" w14:textId="77777777" w:rsidR="00930F46" w:rsidRDefault="00F60732">
      <w:r>
        <w:t>-          15.076,83- obveze za materijalne rashode </w:t>
      </w:r>
    </w:p>
    <w:p w14:paraId="1F6C7904" w14:textId="77777777" w:rsidR="00930F46" w:rsidRDefault="00F60732">
      <w:r>
        <w:t>-          1.576,90 EUR  - za ostale tekuće obaveze </w:t>
      </w:r>
    </w:p>
    <w:p w14:paraId="1F6B594F" w14:textId="77777777" w:rsidR="00930F46" w:rsidRDefault="00F60732">
      <w:r>
        <w:t>   </w:t>
      </w:r>
    </w:p>
    <w:p w14:paraId="744DF0C8" w14:textId="77777777" w:rsidR="00930F46" w:rsidRDefault="00F60732">
      <w:r>
        <w:t>Škola  nema dospjelih, a nepodmirenih obveza koje prenosi</w:t>
      </w:r>
      <w:r>
        <w:t xml:space="preserve"> u slijedeće obračunsko razdoblje. </w:t>
      </w:r>
    </w:p>
    <w:p w14:paraId="6D1B14A0" w14:textId="77777777" w:rsidR="00930F46" w:rsidRDefault="00F60732">
      <w:r>
        <w:t> </w:t>
      </w:r>
    </w:p>
    <w:p w14:paraId="42F33496" w14:textId="77777777" w:rsidR="00930F46" w:rsidRDefault="00F60732">
      <w:r>
        <w:t>Napomena:</w:t>
      </w:r>
    </w:p>
    <w:p w14:paraId="07353F14" w14:textId="77777777" w:rsidR="00930F46" w:rsidRDefault="00F60732">
      <w:r>
        <w:t> </w:t>
      </w:r>
    </w:p>
    <w:p w14:paraId="20C19AEA" w14:textId="77777777" w:rsidR="00930F46" w:rsidRDefault="00F60732">
      <w:r>
        <w:t>Ugovornih odnosa i slično koji uz ispunjenje određenih uvjeta, mogu postati obveza ili imovina (dana kreditna pisma hipoteke i slično)  -  Škola nema. </w:t>
      </w:r>
    </w:p>
    <w:p w14:paraId="3E60C2C6" w14:textId="77777777" w:rsidR="00930F46" w:rsidRDefault="00F60732">
      <w:r>
        <w:t> </w:t>
      </w:r>
    </w:p>
    <w:p w14:paraId="211CEF83" w14:textId="77777777" w:rsidR="00930F46" w:rsidRDefault="00F60732">
      <w:r>
        <w:t>Sudskih sporova u tijeku – Škola  nema. </w:t>
      </w:r>
    </w:p>
    <w:p w14:paraId="6E1D364D" w14:textId="77777777" w:rsidR="00930F46" w:rsidRDefault="00F60732">
      <w:r>
        <w:t> </w:t>
      </w:r>
    </w:p>
    <w:p w14:paraId="71B90D46" w14:textId="77777777" w:rsidR="00930F46" w:rsidRDefault="00F60732">
      <w:r>
        <w:t> </w:t>
      </w:r>
    </w:p>
    <w:p w14:paraId="633F2672" w14:textId="77777777" w:rsidR="00930F46" w:rsidRDefault="00F60732">
      <w:r>
        <w:t> </w:t>
      </w:r>
    </w:p>
    <w:p w14:paraId="08B2D289" w14:textId="77777777" w:rsidR="00930F46" w:rsidRDefault="00F60732">
      <w:r>
        <w:br/>
      </w:r>
    </w:p>
    <w:p w14:paraId="4F43938E" w14:textId="77777777" w:rsidR="00930F46" w:rsidRDefault="00F60732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6E809ADB" w14:textId="77777777" w:rsidR="00930F46" w:rsidRDefault="00F60732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30F46" w14:paraId="67CA90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C1AF74" w14:textId="77777777" w:rsidR="00930F46" w:rsidRDefault="00F607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74E48F" w14:textId="77777777" w:rsidR="00930F46" w:rsidRDefault="00F607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711F9D" w14:textId="77777777" w:rsidR="00930F46" w:rsidRDefault="00F607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D67F75" w14:textId="77777777" w:rsidR="00930F46" w:rsidRDefault="00F607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E498E7" w14:textId="77777777" w:rsidR="00930F46" w:rsidRDefault="00F607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30F46" w14:paraId="4FD092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252C6E" w14:textId="77777777" w:rsidR="00930F46" w:rsidRDefault="00930F4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265B3D" w14:textId="77777777" w:rsidR="00930F46" w:rsidRDefault="00F607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8726D9" w14:textId="77777777" w:rsidR="00930F46" w:rsidRDefault="00F607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EA3E0E" w14:textId="77777777" w:rsidR="00930F46" w:rsidRDefault="00F607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5B7628" w14:textId="77777777" w:rsidR="00930F46" w:rsidRDefault="00F607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F932A02" w14:textId="77777777" w:rsidR="00930F46" w:rsidRDefault="00930F46">
      <w:pPr>
        <w:spacing w:after="0"/>
      </w:pPr>
    </w:p>
    <w:p w14:paraId="1BBF371E" w14:textId="77777777" w:rsidR="00930F46" w:rsidRDefault="00F60732">
      <w:r>
        <w:t> </w:t>
      </w:r>
    </w:p>
    <w:p w14:paraId="11B229B5" w14:textId="77777777" w:rsidR="00930F46" w:rsidRDefault="00F60732">
      <w:r>
        <w:t>OBRAZAC: OBVEZE</w:t>
      </w:r>
    </w:p>
    <w:p w14:paraId="7AF6B3E1" w14:textId="77777777" w:rsidR="00930F46" w:rsidRDefault="00F60732">
      <w:r>
        <w:t> </w:t>
      </w:r>
    </w:p>
    <w:p w14:paraId="655FC89B" w14:textId="77777777" w:rsidR="00930F46" w:rsidRDefault="00F60732">
      <w:r>
        <w:t>Stanje obveza na dan 1.1.2025. iznosi 146.614,03 EUR (ŠIFRA V001) koje su podmirene u izvještajnom razdoblju (ŠIFRA V004).</w:t>
      </w:r>
    </w:p>
    <w:p w14:paraId="269FC48B" w14:textId="77777777" w:rsidR="00930F46" w:rsidRDefault="00F60732">
      <w:r>
        <w:t>Stanje obveza na kraju izvještajnog razdoblja iznosi  156.300,22  EUR (ŠIFRA V006) te se odnose na nedospjele obveze  za :</w:t>
      </w:r>
    </w:p>
    <w:p w14:paraId="5A43C0FE" w14:textId="77777777" w:rsidR="00930F46" w:rsidRDefault="00F60732">
      <w:r>
        <w:t> </w:t>
      </w:r>
    </w:p>
    <w:p w14:paraId="744FA876" w14:textId="77777777" w:rsidR="00930F46" w:rsidRDefault="00F60732">
      <w:r>
        <w:t>-          139.646,49 EUR ­­- obveze za zaposlene </w:t>
      </w:r>
    </w:p>
    <w:p w14:paraId="2EFEAF0E" w14:textId="77777777" w:rsidR="00930F46" w:rsidRDefault="00F60732">
      <w:r>
        <w:t>-          15.076,83- obveze za materijalne rashode </w:t>
      </w:r>
    </w:p>
    <w:p w14:paraId="7B8E6D0C" w14:textId="77777777" w:rsidR="00930F46" w:rsidRDefault="00F60732">
      <w:r>
        <w:t>-          1.576,90 EUR  - za ostale tekuće obaveze </w:t>
      </w:r>
    </w:p>
    <w:p w14:paraId="21FA51B5" w14:textId="77777777" w:rsidR="00930F46" w:rsidRDefault="00F60732">
      <w:r>
        <w:t>   </w:t>
      </w:r>
    </w:p>
    <w:p w14:paraId="1B1D5968" w14:textId="77777777" w:rsidR="00930F46" w:rsidRDefault="00F60732">
      <w:r>
        <w:t>Škola  nema dospjelih, a nepodmirenih obveza koje prenosi u slijedeće obračunsko razdoblje. </w:t>
      </w:r>
    </w:p>
    <w:p w14:paraId="4FFBBDA7" w14:textId="77777777" w:rsidR="00930F46" w:rsidRDefault="00930F46"/>
    <w:sectPr w:rsidR="00930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46"/>
    <w:rsid w:val="00930F46"/>
    <w:rsid w:val="00F6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D8E2"/>
  <w15:docId w15:val="{77E04673-318B-4641-ADC3-1C0D2386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1522</Words>
  <Characters>8680</Characters>
  <Application>Microsoft Office Word</Application>
  <DocSecurity>0</DocSecurity>
  <Lines>72</Lines>
  <Paragraphs>20</Paragraphs>
  <ScaleCrop>false</ScaleCrop>
  <Company/>
  <LinksUpToDate>false</LinksUpToDate>
  <CharactersWithSpaces>10182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Racunovodstvo</cp:lastModifiedBy>
  <cp:revision>2</cp:revision>
  <cp:lastPrinted>2026-01-29T09:36:00Z</cp:lastPrinted>
  <dcterms:created xsi:type="dcterms:W3CDTF">2026-01-29T09:40:00Z</dcterms:created>
  <dcterms:modified xsi:type="dcterms:W3CDTF">2026-01-29T09:40:00Z</dcterms:modified>
</cp:coreProperties>
</file>